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7A4997A3"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F0E3C3A">
              <v:shape w14:anchorId="2D1A262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Pr>
          <w:rFonts w:cs="Arial"/>
          <w:bCs/>
          <w:sz w:val="28"/>
          <w:lang w:val="en-US"/>
        </w:rPr>
        <w:t>#95</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w:t>
      </w:r>
      <w:r w:rsidR="00CF0DC5">
        <w:rPr>
          <w:rFonts w:eastAsia="MS Mincho" w:cs="Arial"/>
          <w:bCs/>
          <w:sz w:val="28"/>
          <w:szCs w:val="24"/>
          <w:lang w:val="en-US"/>
        </w:rPr>
        <w:t>900191</w:t>
      </w:r>
    </w:p>
    <w:p w14:paraId="7639C332" w14:textId="1371AB6C" w:rsidR="00C12789" w:rsidRPr="009A4147" w:rsidRDefault="003B5CA8" w:rsidP="00C12789">
      <w:pPr>
        <w:pStyle w:val="Header"/>
        <w:tabs>
          <w:tab w:val="center" w:pos="4536"/>
          <w:tab w:val="right" w:pos="8280"/>
          <w:tab w:val="right" w:pos="9781"/>
        </w:tabs>
        <w:spacing w:after="240"/>
        <w:ind w:right="-58"/>
        <w:rPr>
          <w:rFonts w:cs="Arial"/>
          <w:bCs/>
          <w:sz w:val="28"/>
          <w:szCs w:val="24"/>
          <w:lang w:eastAsia="zh-TW"/>
        </w:rPr>
      </w:pPr>
      <w:r>
        <w:rPr>
          <w:rFonts w:cs="Arial"/>
          <w:bCs/>
          <w:sz w:val="28"/>
        </w:rPr>
        <w:t>Taipei</w:t>
      </w:r>
      <w:r w:rsidR="00C12789" w:rsidRPr="00297FB4">
        <w:rPr>
          <w:rFonts w:cs="Arial"/>
          <w:bCs/>
          <w:sz w:val="28"/>
        </w:rPr>
        <w:t xml:space="preserve">, </w:t>
      </w:r>
      <w:r>
        <w:rPr>
          <w:rFonts w:cs="Arial"/>
          <w:bCs/>
          <w:sz w:val="28"/>
        </w:rPr>
        <w:t>Taiwan,</w:t>
      </w:r>
      <w:r w:rsidR="00C12789" w:rsidRPr="00297FB4">
        <w:rPr>
          <w:rFonts w:cs="Arial"/>
          <w:bCs/>
          <w:sz w:val="28"/>
        </w:rPr>
        <w:t xml:space="preserve"> </w:t>
      </w:r>
      <w:r w:rsidR="00C12789">
        <w:rPr>
          <w:rFonts w:cs="Arial"/>
          <w:bCs/>
          <w:sz w:val="28"/>
        </w:rPr>
        <w:t>2</w:t>
      </w:r>
      <w:r>
        <w:rPr>
          <w:rFonts w:cs="Arial"/>
          <w:bCs/>
          <w:sz w:val="28"/>
        </w:rPr>
        <w:t>1</w:t>
      </w:r>
      <w:r>
        <w:rPr>
          <w:rFonts w:cs="Arial"/>
          <w:bCs/>
          <w:sz w:val="28"/>
          <w:vertAlign w:val="superscript"/>
        </w:rPr>
        <w:t>st</w:t>
      </w:r>
      <w:r w:rsidR="00C12789">
        <w:rPr>
          <w:rFonts w:cs="Arial"/>
          <w:bCs/>
          <w:sz w:val="28"/>
        </w:rPr>
        <w:t>-</w:t>
      </w:r>
      <w:r>
        <w:rPr>
          <w:rFonts w:cs="Arial"/>
          <w:bCs/>
          <w:sz w:val="28"/>
        </w:rPr>
        <w:t xml:space="preserve"> 25</w:t>
      </w:r>
      <w:r w:rsidR="00C12789" w:rsidRPr="003B5CA8">
        <w:rPr>
          <w:rFonts w:cs="Arial"/>
          <w:bCs/>
          <w:sz w:val="28"/>
          <w:vertAlign w:val="superscript"/>
        </w:rPr>
        <w:t>th</w:t>
      </w:r>
      <w:r w:rsidR="00C12789" w:rsidRPr="00297FB4">
        <w:rPr>
          <w:rFonts w:cs="Arial"/>
          <w:bCs/>
          <w:sz w:val="28"/>
        </w:rPr>
        <w:t xml:space="preserve"> </w:t>
      </w:r>
      <w:r>
        <w:rPr>
          <w:rFonts w:cs="Arial"/>
          <w:bCs/>
          <w:sz w:val="28"/>
        </w:rPr>
        <w:t>Janunary</w:t>
      </w:r>
      <w:r w:rsidR="00C12789" w:rsidRPr="00297FB4">
        <w:rPr>
          <w:rFonts w:cs="Arial"/>
          <w:bCs/>
          <w:sz w:val="28"/>
        </w:rPr>
        <w:t xml:space="preserve"> 201</w:t>
      </w:r>
      <w:r>
        <w:rPr>
          <w:rFonts w:cs="Arial"/>
          <w:bCs/>
          <w:sz w:val="28"/>
        </w:rPr>
        <w:t>9</w:t>
      </w:r>
      <w:r w:rsidR="00C12789">
        <w:rPr>
          <w:rFonts w:cs="Arial"/>
          <w:bCs/>
          <w:sz w:val="28"/>
        </w:rPr>
        <w:t xml:space="preserve"> </w:t>
      </w:r>
    </w:p>
    <w:p w14:paraId="2102475B" w14:textId="77777777"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7.2.9.1</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3E8136B"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 xml:space="preserve">Evaluation </w:t>
      </w:r>
      <w:r w:rsidR="003B5CA8">
        <w:rPr>
          <w:rFonts w:cs="Arial"/>
          <w:bCs/>
          <w:sz w:val="28"/>
          <w:szCs w:val="24"/>
          <w:lang w:val="en-US" w:eastAsia="zh-TW"/>
        </w:rPr>
        <w:t>of NR Power Saving Designs</w:t>
      </w:r>
    </w:p>
    <w:p w14:paraId="29A5C0AC" w14:textId="77777777"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59E22388" w14:textId="77777777" w:rsidR="000960C3" w:rsidRDefault="000960C3" w:rsidP="000960C3">
      <w:pPr>
        <w:pStyle w:val="Heading1"/>
        <w:rPr>
          <w:color w:val="000000"/>
        </w:rPr>
      </w:pPr>
      <w:r>
        <w:rPr>
          <w:color w:val="000000"/>
        </w:rPr>
        <w:t>Evaluation Assumptions</w:t>
      </w:r>
    </w:p>
    <w:p w14:paraId="5379F7B7" w14:textId="77777777" w:rsidR="000960C3" w:rsidRDefault="000960C3" w:rsidP="000960C3">
      <w:pPr>
        <w:pStyle w:val="Heading2"/>
      </w:pPr>
      <w:r>
        <w:t>System level simulation settings</w:t>
      </w:r>
    </w:p>
    <w:p w14:paraId="6F6EC14D" w14:textId="5499B1A5" w:rsidR="00CF0DC5" w:rsidRDefault="00F014EC" w:rsidP="00CF0DC5">
      <w:pPr>
        <w:rPr>
          <w:lang w:eastAsia="en-US"/>
        </w:rPr>
      </w:pPr>
      <w:r>
        <w:rPr>
          <w:lang w:eastAsia="en-US"/>
        </w:rPr>
        <w:t xml:space="preserve">In RAN1 #94-bis </w:t>
      </w:r>
      <w:r>
        <w:rPr>
          <w:lang w:eastAsia="en-US"/>
        </w:rPr>
        <w:fldChar w:fldCharType="begin"/>
      </w:r>
      <w:r>
        <w:rPr>
          <w:lang w:eastAsia="en-US"/>
        </w:rPr>
        <w:instrText xml:space="preserve"> REF _Ref535014527 \n \h </w:instrText>
      </w:r>
      <w:r>
        <w:rPr>
          <w:lang w:eastAsia="en-US"/>
        </w:rPr>
      </w:r>
      <w:r>
        <w:rPr>
          <w:lang w:eastAsia="en-US"/>
        </w:rPr>
        <w:fldChar w:fldCharType="separate"/>
      </w:r>
      <w:r w:rsidR="0074666A">
        <w:rPr>
          <w:lang w:eastAsia="en-US"/>
        </w:rPr>
        <w:t>[1]</w:t>
      </w:r>
      <w:r>
        <w:rPr>
          <w:lang w:eastAsia="en-US"/>
        </w:rPr>
        <w:fldChar w:fldCharType="end"/>
      </w:r>
      <w:r w:rsidR="0074666A">
        <w:rPr>
          <w:lang w:eastAsia="en-US"/>
        </w:rPr>
        <w:t>,</w:t>
      </w:r>
      <w:r w:rsidR="00CF0DC5">
        <w:rPr>
          <w:lang w:eastAsia="en-US"/>
        </w:rPr>
        <w:t xml:space="preserve"> the following </w:t>
      </w:r>
      <w:r w:rsidR="0074666A">
        <w:rPr>
          <w:lang w:eastAsia="en-US"/>
        </w:rPr>
        <w:t xml:space="preserve">are agreed </w:t>
      </w:r>
      <w:r w:rsidR="00CF0DC5">
        <w:rPr>
          <w:lang w:eastAsia="en-US"/>
        </w:rPr>
        <w:t>for system level simulation (SLS):</w:t>
      </w:r>
    </w:p>
    <w:tbl>
      <w:tblPr>
        <w:tblStyle w:val="TableGrid"/>
        <w:tblW w:w="0" w:type="auto"/>
        <w:tblLook w:val="04A0" w:firstRow="1" w:lastRow="0" w:firstColumn="1" w:lastColumn="0" w:noHBand="0" w:noVBand="1"/>
      </w:tblPr>
      <w:tblGrid>
        <w:gridCol w:w="10457"/>
      </w:tblGrid>
      <w:tr w:rsidR="00CF0DC5" w14:paraId="0387B281" w14:textId="77777777" w:rsidTr="001F127A">
        <w:tc>
          <w:tcPr>
            <w:tcW w:w="10457" w:type="dxa"/>
          </w:tcPr>
          <w:p w14:paraId="06FAA8C1"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5928984D" w14:textId="77777777" w:rsidR="00CF0DC5" w:rsidRPr="00A81300" w:rsidRDefault="00CF0DC5" w:rsidP="001F127A">
            <w:pPr>
              <w:numPr>
                <w:ilvl w:val="0"/>
                <w:numId w:val="30"/>
              </w:numPr>
              <w:rPr>
                <w:szCs w:val="20"/>
              </w:rPr>
            </w:pPr>
            <w:r w:rsidRPr="00A81300">
              <w:rPr>
                <w:szCs w:val="20"/>
              </w:rPr>
              <w:t>At least dense urban (with single layer) deployment scenario should be included for evaluation. Indoor hotspot and rural macro can be additionally considered.</w:t>
            </w:r>
          </w:p>
          <w:p w14:paraId="0567B7EA" w14:textId="77777777" w:rsidR="00CF0DC5" w:rsidRDefault="00CF0DC5" w:rsidP="001F127A">
            <w:pPr>
              <w:rPr>
                <w:lang w:eastAsia="en-US"/>
              </w:rPr>
            </w:pPr>
          </w:p>
          <w:p w14:paraId="77073BBC" w14:textId="77777777" w:rsidR="00CF0DC5" w:rsidRPr="00A81300" w:rsidRDefault="00CF0DC5" w:rsidP="001F127A">
            <w:pPr>
              <w:rPr>
                <w:szCs w:val="20"/>
                <w:lang w:eastAsia="x-none"/>
              </w:rPr>
            </w:pPr>
            <w:r w:rsidRPr="00A81300">
              <w:rPr>
                <w:szCs w:val="20"/>
                <w:highlight w:val="green"/>
                <w:lang w:eastAsia="x-none"/>
              </w:rPr>
              <w:t>Agreements</w:t>
            </w:r>
            <w:r w:rsidRPr="00A81300">
              <w:rPr>
                <w:szCs w:val="20"/>
                <w:lang w:eastAsia="x-none"/>
              </w:rPr>
              <w:t>:</w:t>
            </w:r>
          </w:p>
          <w:p w14:paraId="6B8B902F" w14:textId="77777777" w:rsidR="00CF0DC5" w:rsidRPr="00A81300" w:rsidRDefault="00CF0DC5" w:rsidP="001F127A">
            <w:pPr>
              <w:numPr>
                <w:ilvl w:val="0"/>
                <w:numId w:val="31"/>
              </w:numPr>
              <w:rPr>
                <w:szCs w:val="20"/>
              </w:rPr>
            </w:pPr>
            <w:r w:rsidRPr="00A81300">
              <w:rPr>
                <w:szCs w:val="20"/>
              </w:rPr>
              <w:t>The following frequency ranges with the respective carrier frequency and reference sub-carrier spacing should be included for evaluation if a proposed scheme intends to be used for the respective frequency range(s):</w:t>
            </w:r>
          </w:p>
          <w:p w14:paraId="642742B3" w14:textId="77777777" w:rsidR="00CF0DC5" w:rsidRPr="00A81300" w:rsidRDefault="00CF0DC5" w:rsidP="001F127A">
            <w:pPr>
              <w:pStyle w:val="ListParagraph"/>
              <w:numPr>
                <w:ilvl w:val="1"/>
                <w:numId w:val="31"/>
              </w:numPr>
              <w:rPr>
                <w:szCs w:val="20"/>
              </w:rPr>
            </w:pPr>
            <w:r w:rsidRPr="00A81300">
              <w:rPr>
                <w:szCs w:val="20"/>
              </w:rPr>
              <w:t>FR1: 4GHz, 30kHz SCS</w:t>
            </w:r>
          </w:p>
          <w:p w14:paraId="5136AEF5" w14:textId="77777777" w:rsidR="00CF0DC5" w:rsidRPr="00A81300" w:rsidRDefault="00CF0DC5" w:rsidP="001F127A">
            <w:pPr>
              <w:pStyle w:val="ListParagraph"/>
              <w:numPr>
                <w:ilvl w:val="1"/>
                <w:numId w:val="31"/>
              </w:numPr>
              <w:rPr>
                <w:szCs w:val="20"/>
              </w:rPr>
            </w:pPr>
            <w:r w:rsidRPr="00A81300">
              <w:rPr>
                <w:szCs w:val="20"/>
              </w:rPr>
              <w:t>FR2: 30GHz, 120kHz SCS</w:t>
            </w:r>
          </w:p>
          <w:p w14:paraId="39E2D65B" w14:textId="77777777" w:rsidR="00CF0DC5" w:rsidRDefault="00CF0DC5" w:rsidP="001F127A">
            <w:pPr>
              <w:rPr>
                <w:lang w:eastAsia="en-US"/>
              </w:rPr>
            </w:pPr>
          </w:p>
          <w:p w14:paraId="4E46235F" w14:textId="77777777" w:rsidR="00CF0DC5" w:rsidRPr="000325FD" w:rsidRDefault="00CF0DC5" w:rsidP="001F127A">
            <w:pPr>
              <w:rPr>
                <w:b/>
                <w:szCs w:val="20"/>
                <w:highlight w:val="green"/>
                <w:lang w:eastAsia="x-none"/>
              </w:rPr>
            </w:pPr>
            <w:r w:rsidRPr="000325FD">
              <w:rPr>
                <w:szCs w:val="20"/>
                <w:highlight w:val="green"/>
                <w:lang w:eastAsia="x-none"/>
              </w:rPr>
              <w:t>Agreements</w:t>
            </w:r>
            <w:r w:rsidRPr="000325FD">
              <w:rPr>
                <w:b/>
                <w:szCs w:val="20"/>
                <w:highlight w:val="green"/>
                <w:lang w:eastAsia="x-none"/>
              </w:rPr>
              <w:t>:</w:t>
            </w:r>
          </w:p>
          <w:p w14:paraId="73C7C3D5" w14:textId="77777777" w:rsidR="00CF0DC5" w:rsidRPr="000325FD" w:rsidRDefault="00CF0DC5" w:rsidP="001F127A">
            <w:pPr>
              <w:pStyle w:val="ListParagraph"/>
              <w:numPr>
                <w:ilvl w:val="0"/>
                <w:numId w:val="20"/>
              </w:numPr>
              <w:rPr>
                <w:szCs w:val="20"/>
              </w:rPr>
            </w:pPr>
            <w:r w:rsidRPr="000325FD">
              <w:rPr>
                <w:szCs w:val="20"/>
              </w:rPr>
              <w:t>Simulation assumptions as specified in Table A2.1-1 in TR38.802 should be the basis for system-level simulation evaluation.</w:t>
            </w:r>
          </w:p>
          <w:p w14:paraId="51B0B7CA" w14:textId="77777777" w:rsidR="00CF0DC5" w:rsidRPr="008D5DC9" w:rsidRDefault="00CF0DC5" w:rsidP="001F127A">
            <w:pPr>
              <w:pStyle w:val="ListParagraph"/>
              <w:numPr>
                <w:ilvl w:val="1"/>
                <w:numId w:val="20"/>
              </w:numPr>
              <w:rPr>
                <w:szCs w:val="20"/>
              </w:rPr>
            </w:pPr>
            <w:r w:rsidRPr="000325FD">
              <w:rPr>
                <w:szCs w:val="20"/>
              </w:rPr>
              <w:t>Antenna configuration may use IMT-2020 as reference. Companies to state assumptions different from the reference if any</w:t>
            </w:r>
          </w:p>
        </w:tc>
      </w:tr>
    </w:tbl>
    <w:p w14:paraId="07D7A47B" w14:textId="77777777" w:rsidR="00CF0DC5" w:rsidRDefault="00CF0DC5" w:rsidP="00CF0DC5">
      <w:pPr>
        <w:rPr>
          <w:lang w:eastAsia="en-US"/>
        </w:rPr>
      </w:pPr>
      <w:r>
        <w:rPr>
          <w:lang w:eastAsia="en-US"/>
        </w:rPr>
        <w:t xml:space="preserve"> </w:t>
      </w:r>
    </w:p>
    <w:p w14:paraId="7DC6E2C6" w14:textId="2E6F2D56" w:rsidR="0074666A" w:rsidRDefault="00CF0DC5" w:rsidP="00CF0DC5">
      <w:pPr>
        <w:rPr>
          <w:lang w:eastAsia="en-US"/>
        </w:rPr>
      </w:pPr>
      <w:r>
        <w:rPr>
          <w:lang w:eastAsia="en-US"/>
        </w:rPr>
        <w:t xml:space="preserve">Accordingly, the channel and antenna related parameters in </w:t>
      </w:r>
      <w:r w:rsidR="0074666A">
        <w:rPr>
          <w:lang w:eastAsia="en-US"/>
        </w:rPr>
        <w:fldChar w:fldCharType="begin"/>
      </w:r>
      <w:r w:rsidR="0074666A">
        <w:rPr>
          <w:lang w:eastAsia="en-US"/>
        </w:rPr>
        <w:instrText xml:space="preserve"> REF _Ref535019865 \h </w:instrText>
      </w:r>
      <w:r w:rsidR="0074666A">
        <w:rPr>
          <w:lang w:eastAsia="en-US"/>
        </w:rPr>
      </w:r>
      <w:r w:rsidR="0074666A">
        <w:rPr>
          <w:lang w:eastAsia="en-US"/>
        </w:rPr>
        <w:fldChar w:fldCharType="separate"/>
      </w:r>
      <w:r w:rsidR="0074666A">
        <w:t xml:space="preserve">Table </w:t>
      </w:r>
      <w:r w:rsidR="0074666A">
        <w:rPr>
          <w:noProof/>
        </w:rPr>
        <w:t>1</w:t>
      </w:r>
      <w:r w:rsidR="0074666A">
        <w:rPr>
          <w:lang w:eastAsia="en-US"/>
        </w:rPr>
        <w:fldChar w:fldCharType="end"/>
      </w:r>
      <w:r w:rsidR="0074666A">
        <w:rPr>
          <w:lang w:eastAsia="en-US"/>
        </w:rPr>
        <w:t xml:space="preserve"> </w:t>
      </w:r>
      <w:r>
        <w:rPr>
          <w:lang w:eastAsia="en-US"/>
        </w:rPr>
        <w:t>are assumed for our SLS:</w:t>
      </w:r>
    </w:p>
    <w:p w14:paraId="5271334D" w14:textId="77777777" w:rsidR="0074666A" w:rsidRDefault="0074666A" w:rsidP="00CF0DC5">
      <w:pPr>
        <w:rPr>
          <w:lang w:eastAsia="en-US"/>
        </w:rPr>
      </w:pPr>
    </w:p>
    <w:p w14:paraId="5C78920A" w14:textId="66781919" w:rsidR="0074666A" w:rsidRDefault="0074666A" w:rsidP="0074666A">
      <w:pPr>
        <w:pStyle w:val="Caption"/>
        <w:keepNext/>
        <w:jc w:val="center"/>
      </w:pPr>
      <w:bookmarkStart w:id="2" w:name="_Ref535019865"/>
      <w:r>
        <w:t xml:space="preserve">Table </w:t>
      </w:r>
      <w:r>
        <w:fldChar w:fldCharType="begin"/>
      </w:r>
      <w:r>
        <w:instrText xml:space="preserve"> SEQ Table \* ARABIC </w:instrText>
      </w:r>
      <w:r>
        <w:fldChar w:fldCharType="separate"/>
      </w:r>
      <w:r w:rsidR="00F81058">
        <w:rPr>
          <w:noProof/>
        </w:rPr>
        <w:t>1</w:t>
      </w:r>
      <w:r>
        <w:fldChar w:fldCharType="end"/>
      </w:r>
      <w:bookmarkEnd w:id="2"/>
      <w:r>
        <w:t xml:space="preserve">: </w:t>
      </w:r>
      <w:r w:rsidRPr="00611D6C">
        <w:t>Channel and antenna settings for SLS</w:t>
      </w:r>
      <w:r>
        <w:t xml:space="preserve"> evaluations</w:t>
      </w:r>
    </w:p>
    <w:tbl>
      <w:tblPr>
        <w:tblStyle w:val="TableGrid"/>
        <w:tblW w:w="9046" w:type="dxa"/>
        <w:jc w:val="center"/>
        <w:tblLook w:val="0420" w:firstRow="1" w:lastRow="0" w:firstColumn="0" w:lastColumn="0" w:noHBand="0" w:noVBand="1"/>
      </w:tblPr>
      <w:tblGrid>
        <w:gridCol w:w="2689"/>
        <w:gridCol w:w="6357"/>
      </w:tblGrid>
      <w:tr w:rsidR="00CF0DC5" w:rsidRPr="000D6FE9" w14:paraId="39FE462B" w14:textId="77777777" w:rsidTr="001F127A">
        <w:trPr>
          <w:trHeight w:val="248"/>
          <w:jc w:val="center"/>
        </w:trPr>
        <w:tc>
          <w:tcPr>
            <w:tcW w:w="2689" w:type="dxa"/>
            <w:hideMark/>
          </w:tcPr>
          <w:p w14:paraId="24524577" w14:textId="77777777" w:rsidR="00CF0DC5" w:rsidRPr="000B64C0" w:rsidRDefault="00CF0DC5" w:rsidP="001F127A">
            <w:pPr>
              <w:jc w:val="center"/>
              <w:rPr>
                <w:b/>
              </w:rPr>
            </w:pPr>
            <w:r w:rsidRPr="000B64C0">
              <w:rPr>
                <w:b/>
              </w:rPr>
              <w:t>Simulation Parameters</w:t>
            </w:r>
          </w:p>
        </w:tc>
        <w:tc>
          <w:tcPr>
            <w:tcW w:w="6357" w:type="dxa"/>
            <w:hideMark/>
          </w:tcPr>
          <w:p w14:paraId="033F99DC" w14:textId="77777777" w:rsidR="00CF0DC5" w:rsidRPr="000B64C0" w:rsidRDefault="00CF0DC5" w:rsidP="001F127A">
            <w:pPr>
              <w:jc w:val="center"/>
              <w:rPr>
                <w:b/>
              </w:rPr>
            </w:pPr>
            <w:r w:rsidRPr="000B64C0">
              <w:rPr>
                <w:b/>
              </w:rPr>
              <w:t>Value</w:t>
            </w:r>
          </w:p>
        </w:tc>
      </w:tr>
      <w:tr w:rsidR="00CF0DC5" w:rsidRPr="000D6FE9" w14:paraId="77ECC593" w14:textId="77777777" w:rsidTr="001F127A">
        <w:trPr>
          <w:trHeight w:val="248"/>
          <w:jc w:val="center"/>
        </w:trPr>
        <w:tc>
          <w:tcPr>
            <w:tcW w:w="2689" w:type="dxa"/>
          </w:tcPr>
          <w:p w14:paraId="6AD6B0C5" w14:textId="77777777" w:rsidR="00CF0DC5" w:rsidRPr="000D6FE9" w:rsidRDefault="00CF0DC5" w:rsidP="001F127A">
            <w:pPr>
              <w:jc w:val="center"/>
            </w:pPr>
            <w:r>
              <w:t>Carrier center frequency</w:t>
            </w:r>
          </w:p>
        </w:tc>
        <w:tc>
          <w:tcPr>
            <w:tcW w:w="6357" w:type="dxa"/>
          </w:tcPr>
          <w:p w14:paraId="49485B8B" w14:textId="77777777" w:rsidR="00CF0DC5" w:rsidRPr="000D6FE9" w:rsidRDefault="00CF0DC5" w:rsidP="001F127A">
            <w:pPr>
              <w:jc w:val="center"/>
            </w:pPr>
            <w:r>
              <w:t>4 (GHz)</w:t>
            </w:r>
          </w:p>
        </w:tc>
      </w:tr>
      <w:tr w:rsidR="00CF0DC5" w:rsidRPr="000D6FE9" w14:paraId="22649496" w14:textId="77777777" w:rsidTr="001F127A">
        <w:trPr>
          <w:trHeight w:val="248"/>
          <w:jc w:val="center"/>
        </w:trPr>
        <w:tc>
          <w:tcPr>
            <w:tcW w:w="2689" w:type="dxa"/>
            <w:hideMark/>
          </w:tcPr>
          <w:p w14:paraId="51648FB0" w14:textId="77777777" w:rsidR="00CF0DC5" w:rsidRPr="000D6FE9" w:rsidRDefault="00CF0DC5" w:rsidP="001F127A">
            <w:pPr>
              <w:jc w:val="center"/>
            </w:pPr>
            <w:r w:rsidRPr="000D6FE9">
              <w:t>Subcarrier spacing</w:t>
            </w:r>
          </w:p>
        </w:tc>
        <w:tc>
          <w:tcPr>
            <w:tcW w:w="6357" w:type="dxa"/>
            <w:hideMark/>
          </w:tcPr>
          <w:p w14:paraId="19E9335F" w14:textId="77777777" w:rsidR="00CF0DC5" w:rsidRPr="000D6FE9" w:rsidRDefault="00CF0DC5" w:rsidP="001F127A">
            <w:pPr>
              <w:jc w:val="center"/>
            </w:pPr>
            <w:r w:rsidRPr="000D6FE9">
              <w:t>30 (kHz)</w:t>
            </w:r>
          </w:p>
        </w:tc>
      </w:tr>
      <w:tr w:rsidR="00CF0DC5" w:rsidRPr="000D6FE9" w14:paraId="045FF6A3" w14:textId="77777777" w:rsidTr="001F127A">
        <w:trPr>
          <w:trHeight w:val="248"/>
          <w:jc w:val="center"/>
        </w:trPr>
        <w:tc>
          <w:tcPr>
            <w:tcW w:w="2689" w:type="dxa"/>
            <w:hideMark/>
          </w:tcPr>
          <w:p w14:paraId="07A50681" w14:textId="77777777" w:rsidR="00CF0DC5" w:rsidRPr="000D6FE9" w:rsidRDefault="00CF0DC5" w:rsidP="001F127A">
            <w:pPr>
              <w:jc w:val="center"/>
            </w:pPr>
            <w:r w:rsidRPr="000D6FE9">
              <w:t>Bandwidth</w:t>
            </w:r>
          </w:p>
        </w:tc>
        <w:tc>
          <w:tcPr>
            <w:tcW w:w="6357" w:type="dxa"/>
            <w:hideMark/>
          </w:tcPr>
          <w:p w14:paraId="60F72554" w14:textId="77777777" w:rsidR="00CF0DC5" w:rsidRPr="000D6FE9" w:rsidRDefault="00CF0DC5" w:rsidP="001F127A">
            <w:pPr>
              <w:jc w:val="center"/>
            </w:pPr>
            <w:r>
              <w:t>100 (MHz)</w:t>
            </w:r>
          </w:p>
        </w:tc>
      </w:tr>
      <w:tr w:rsidR="00CF0DC5" w:rsidRPr="000D6FE9" w14:paraId="7EC5B409" w14:textId="77777777" w:rsidTr="001F127A">
        <w:trPr>
          <w:trHeight w:val="248"/>
          <w:jc w:val="center"/>
        </w:trPr>
        <w:tc>
          <w:tcPr>
            <w:tcW w:w="2689" w:type="dxa"/>
            <w:hideMark/>
          </w:tcPr>
          <w:p w14:paraId="70858D00" w14:textId="77777777" w:rsidR="00CF0DC5" w:rsidRPr="000D6FE9" w:rsidRDefault="00CF0DC5" w:rsidP="001F127A">
            <w:pPr>
              <w:jc w:val="center"/>
            </w:pPr>
            <w:r w:rsidRPr="000D6FE9">
              <w:t>Channel model</w:t>
            </w:r>
          </w:p>
        </w:tc>
        <w:tc>
          <w:tcPr>
            <w:tcW w:w="6357" w:type="dxa"/>
            <w:hideMark/>
          </w:tcPr>
          <w:p w14:paraId="4E7F2545" w14:textId="77777777" w:rsidR="00CF0DC5" w:rsidRPr="000D6FE9" w:rsidRDefault="00CF0DC5" w:rsidP="001F127A">
            <w:pPr>
              <w:jc w:val="center"/>
            </w:pPr>
            <w:r>
              <w:t>3D</w:t>
            </w:r>
            <w:r w:rsidRPr="000D6FE9">
              <w:t xml:space="preserve"> UMa</w:t>
            </w:r>
          </w:p>
        </w:tc>
      </w:tr>
      <w:tr w:rsidR="00CF0DC5" w:rsidRPr="000D6FE9" w14:paraId="26E27634" w14:textId="77777777" w:rsidTr="001F127A">
        <w:trPr>
          <w:trHeight w:val="248"/>
          <w:jc w:val="center"/>
        </w:trPr>
        <w:tc>
          <w:tcPr>
            <w:tcW w:w="2689" w:type="dxa"/>
            <w:hideMark/>
          </w:tcPr>
          <w:p w14:paraId="0198B3A9" w14:textId="77777777" w:rsidR="00CF0DC5" w:rsidRPr="000D6FE9" w:rsidRDefault="00CF0DC5" w:rsidP="001F127A">
            <w:pPr>
              <w:jc w:val="center"/>
            </w:pPr>
            <w:r w:rsidRPr="000D6FE9">
              <w:t>Deployment</w:t>
            </w:r>
          </w:p>
        </w:tc>
        <w:tc>
          <w:tcPr>
            <w:tcW w:w="6357" w:type="dxa"/>
            <w:hideMark/>
          </w:tcPr>
          <w:p w14:paraId="5A310D92" w14:textId="77777777" w:rsidR="00CF0DC5" w:rsidRPr="000D6FE9" w:rsidRDefault="00CF0DC5" w:rsidP="001F127A">
            <w:pPr>
              <w:jc w:val="center"/>
            </w:pPr>
            <w:r w:rsidRPr="000D6FE9">
              <w:t>Dense Urban</w:t>
            </w:r>
          </w:p>
        </w:tc>
      </w:tr>
      <w:tr w:rsidR="0074666A" w:rsidRPr="000D6FE9" w14:paraId="1DD9CDE1" w14:textId="77777777" w:rsidTr="001F127A">
        <w:trPr>
          <w:trHeight w:val="248"/>
          <w:jc w:val="center"/>
        </w:trPr>
        <w:tc>
          <w:tcPr>
            <w:tcW w:w="2689" w:type="dxa"/>
          </w:tcPr>
          <w:p w14:paraId="5B90FD89" w14:textId="3E4AD1C3" w:rsidR="0074666A" w:rsidRPr="000D6FE9" w:rsidRDefault="0074666A" w:rsidP="001F127A">
            <w:pPr>
              <w:jc w:val="center"/>
            </w:pPr>
            <w:r>
              <w:t>Inter-BS Distance</w:t>
            </w:r>
          </w:p>
        </w:tc>
        <w:tc>
          <w:tcPr>
            <w:tcW w:w="6357" w:type="dxa"/>
          </w:tcPr>
          <w:p w14:paraId="645B4E5A" w14:textId="1BF67621" w:rsidR="0074666A" w:rsidRPr="000D6FE9" w:rsidRDefault="0074666A" w:rsidP="001F127A">
            <w:pPr>
              <w:jc w:val="center"/>
            </w:pPr>
            <w:r>
              <w:t>200 (m)</w:t>
            </w:r>
          </w:p>
        </w:tc>
      </w:tr>
      <w:tr w:rsidR="00CF0DC5" w:rsidRPr="000D6FE9" w14:paraId="5FE7468D" w14:textId="77777777" w:rsidTr="001F127A">
        <w:trPr>
          <w:trHeight w:val="248"/>
          <w:jc w:val="center"/>
        </w:trPr>
        <w:tc>
          <w:tcPr>
            <w:tcW w:w="2689" w:type="dxa"/>
            <w:hideMark/>
          </w:tcPr>
          <w:p w14:paraId="58DD77DD" w14:textId="77777777" w:rsidR="00CF0DC5" w:rsidRPr="000D6FE9" w:rsidRDefault="00CF0DC5" w:rsidP="001F127A">
            <w:pPr>
              <w:jc w:val="center"/>
            </w:pPr>
            <w:r w:rsidRPr="000D6FE9">
              <w:t>BS Tx antennas</w:t>
            </w:r>
            <w:r>
              <w:t xml:space="preserve"> number</w:t>
            </w:r>
          </w:p>
        </w:tc>
        <w:tc>
          <w:tcPr>
            <w:tcW w:w="6357" w:type="dxa"/>
            <w:hideMark/>
          </w:tcPr>
          <w:p w14:paraId="434C445C" w14:textId="77777777" w:rsidR="00CF0DC5" w:rsidRPr="000D6FE9" w:rsidRDefault="00CF0DC5" w:rsidP="001F127A">
            <w:pPr>
              <w:jc w:val="center"/>
            </w:pPr>
            <w:r w:rsidRPr="000D6FE9">
              <w:t>32</w:t>
            </w:r>
            <w:r>
              <w:t xml:space="preserve">; </w:t>
            </w:r>
            <w:r w:rsidRPr="008D5DC9">
              <w:t>(M, N, P, Mg, Ng) = (8, 8, 2, 1, 1)</w:t>
            </w:r>
          </w:p>
        </w:tc>
      </w:tr>
      <w:tr w:rsidR="00CF0DC5" w:rsidRPr="000D6FE9" w14:paraId="229D6AB2" w14:textId="77777777" w:rsidTr="001F127A">
        <w:trPr>
          <w:trHeight w:val="248"/>
          <w:jc w:val="center"/>
        </w:trPr>
        <w:tc>
          <w:tcPr>
            <w:tcW w:w="2689" w:type="dxa"/>
            <w:hideMark/>
          </w:tcPr>
          <w:p w14:paraId="468A73DA" w14:textId="77777777" w:rsidR="00CF0DC5" w:rsidRPr="000D6FE9" w:rsidRDefault="00CF0DC5" w:rsidP="001F127A">
            <w:pPr>
              <w:jc w:val="center"/>
            </w:pPr>
            <w:r w:rsidRPr="000D6FE9">
              <w:t>UE Rx antennas</w:t>
            </w:r>
            <w:r>
              <w:t xml:space="preserve"> number</w:t>
            </w:r>
          </w:p>
        </w:tc>
        <w:tc>
          <w:tcPr>
            <w:tcW w:w="6357" w:type="dxa"/>
            <w:hideMark/>
          </w:tcPr>
          <w:p w14:paraId="488B49DC" w14:textId="77777777" w:rsidR="00CF0DC5" w:rsidRPr="000D6FE9" w:rsidRDefault="00CF0DC5" w:rsidP="001F127A">
            <w:pPr>
              <w:jc w:val="center"/>
            </w:pPr>
            <w:r w:rsidRPr="000D6FE9">
              <w:t>4</w:t>
            </w:r>
          </w:p>
        </w:tc>
      </w:tr>
      <w:tr w:rsidR="00CF0DC5" w:rsidRPr="000D6FE9" w14:paraId="030C9B59" w14:textId="77777777" w:rsidTr="001F127A">
        <w:trPr>
          <w:trHeight w:val="248"/>
          <w:jc w:val="center"/>
        </w:trPr>
        <w:tc>
          <w:tcPr>
            <w:tcW w:w="2689" w:type="dxa"/>
          </w:tcPr>
          <w:p w14:paraId="0C12E61D" w14:textId="77777777" w:rsidR="00CF0DC5" w:rsidRPr="000D6FE9" w:rsidRDefault="00CF0DC5" w:rsidP="001F127A">
            <w:pPr>
              <w:jc w:val="center"/>
            </w:pPr>
            <w:r>
              <w:t>SSB number per SS burst</w:t>
            </w:r>
          </w:p>
        </w:tc>
        <w:tc>
          <w:tcPr>
            <w:tcW w:w="6357" w:type="dxa"/>
          </w:tcPr>
          <w:p w14:paraId="4C12A9E5" w14:textId="77777777" w:rsidR="00CF0DC5" w:rsidRPr="000D6FE9" w:rsidRDefault="00CF0DC5" w:rsidP="001F127A">
            <w:pPr>
              <w:jc w:val="center"/>
            </w:pPr>
            <w:r>
              <w:t>8</w:t>
            </w:r>
          </w:p>
        </w:tc>
      </w:tr>
    </w:tbl>
    <w:p w14:paraId="15B0610E" w14:textId="77777777" w:rsidR="00CF0DC5" w:rsidRDefault="00CF0DC5" w:rsidP="00CF0DC5"/>
    <w:p w14:paraId="5BC9F1DB" w14:textId="77777777" w:rsidR="0074666A" w:rsidRPr="000D6FE9" w:rsidRDefault="0074666A" w:rsidP="00CF0DC5"/>
    <w:p w14:paraId="2A8800A6" w14:textId="369C15BE" w:rsidR="00CF0DC5" w:rsidRDefault="00CF0DC5" w:rsidP="00CF0DC5">
      <w:r>
        <w:t>For power saving evaluation, three traffic m</w:t>
      </w:r>
      <w:r w:rsidR="00F014EC">
        <w:t xml:space="preserve">odels are agreed in RAN1 #95 </w:t>
      </w:r>
      <w:r w:rsidR="00F014EC">
        <w:fldChar w:fldCharType="begin"/>
      </w:r>
      <w:r w:rsidR="00F014EC">
        <w:instrText xml:space="preserve"> REF _Ref535014552 \n \h </w:instrText>
      </w:r>
      <w:r w:rsidR="00F014EC">
        <w:fldChar w:fldCharType="separate"/>
      </w:r>
      <w:r w:rsidR="0074666A">
        <w:t>[2]</w:t>
      </w:r>
      <w:r w:rsidR="00F014EC">
        <w:fldChar w:fldCharType="end"/>
      </w:r>
      <w:r>
        <w:t xml:space="preserve">, as quoted in </w:t>
      </w:r>
      <w:r w:rsidR="0074666A">
        <w:fldChar w:fldCharType="begin"/>
      </w:r>
      <w:r w:rsidR="0074666A">
        <w:instrText xml:space="preserve"> REF _Ref535019943 \h </w:instrText>
      </w:r>
      <w:r w:rsidR="0074666A">
        <w:fldChar w:fldCharType="separate"/>
      </w:r>
      <w:r w:rsidR="0074666A">
        <w:t xml:space="preserve">Table </w:t>
      </w:r>
      <w:r w:rsidR="0074666A">
        <w:rPr>
          <w:noProof/>
        </w:rPr>
        <w:t>2</w:t>
      </w:r>
      <w:r w:rsidR="0074666A">
        <w:fldChar w:fldCharType="end"/>
      </w:r>
      <w:r>
        <w:t>. To simulate the impact of user scheduling conflict, we also specify the number of UEs for each traffic model in the last row of</w:t>
      </w:r>
      <w:r w:rsidR="0074666A">
        <w:fldChar w:fldCharType="begin"/>
      </w:r>
      <w:r w:rsidR="0074666A">
        <w:instrText xml:space="preserve"> REF _Ref535019943 \h </w:instrText>
      </w:r>
      <w:r w:rsidR="0074666A">
        <w:fldChar w:fldCharType="separate"/>
      </w:r>
      <w:r w:rsidR="0074666A">
        <w:t xml:space="preserve">Table </w:t>
      </w:r>
      <w:r w:rsidR="0074666A">
        <w:rPr>
          <w:noProof/>
        </w:rPr>
        <w:t>2</w:t>
      </w:r>
      <w:r w:rsidR="0074666A">
        <w:fldChar w:fldCharType="end"/>
      </w:r>
      <w:r w:rsidR="0074666A">
        <w:t>. Note that</w:t>
      </w:r>
      <w:r>
        <w:t xml:space="preserve"> DRX offsets for different UEs are randomly distributed within the DRX period. </w:t>
      </w:r>
      <w:r w:rsidR="0074666A">
        <w:t>Also</w:t>
      </w:r>
      <w:r>
        <w:t xml:space="preserve"> the traffic statistics of FTP traffic model is representative for a full-HD video streaming suggested in</w:t>
      </w:r>
      <w:r w:rsidR="00F014EC">
        <w:t xml:space="preserve"> </w:t>
      </w:r>
      <w:r w:rsidR="00F014EC">
        <w:fldChar w:fldCharType="begin"/>
      </w:r>
      <w:r w:rsidR="00F014EC">
        <w:instrText xml:space="preserve"> REF _Ref535014766 \n \h </w:instrText>
      </w:r>
      <w:r w:rsidR="00F014EC">
        <w:fldChar w:fldCharType="separate"/>
      </w:r>
      <w:r w:rsidR="0074666A">
        <w:t>[3]</w:t>
      </w:r>
      <w:r w:rsidR="00F014EC">
        <w:fldChar w:fldCharType="end"/>
      </w:r>
      <w:r w:rsidR="0074666A">
        <w:t>, therefore</w:t>
      </w:r>
      <w:r>
        <w:t xml:space="preserve"> the label of the first traffic model is </w:t>
      </w:r>
      <w:r w:rsidR="0074666A">
        <w:t>modified to “FTP/Video” for illustrating</w:t>
      </w:r>
      <w:r>
        <w:t xml:space="preserve"> the applicability.</w:t>
      </w:r>
    </w:p>
    <w:p w14:paraId="591E9B97" w14:textId="77777777" w:rsidR="0074666A" w:rsidRDefault="0074666A" w:rsidP="00CF0DC5"/>
    <w:p w14:paraId="3E8DB161" w14:textId="0FF574C2" w:rsidR="00CF0DC5" w:rsidRDefault="00CF0DC5" w:rsidP="0074666A"/>
    <w:p w14:paraId="2C378F53" w14:textId="3403009C" w:rsidR="0074666A" w:rsidRDefault="0074666A" w:rsidP="0074666A">
      <w:pPr>
        <w:pStyle w:val="Caption"/>
        <w:keepNext/>
        <w:jc w:val="center"/>
      </w:pPr>
      <w:bookmarkStart w:id="3" w:name="_Ref535019943"/>
      <w:r>
        <w:lastRenderedPageBreak/>
        <w:t xml:space="preserve">Table </w:t>
      </w:r>
      <w:r>
        <w:fldChar w:fldCharType="begin"/>
      </w:r>
      <w:r>
        <w:instrText xml:space="preserve"> SEQ Table \* ARABIC </w:instrText>
      </w:r>
      <w:r>
        <w:fldChar w:fldCharType="separate"/>
      </w:r>
      <w:r w:rsidR="00F81058">
        <w:rPr>
          <w:noProof/>
        </w:rPr>
        <w:t>2</w:t>
      </w:r>
      <w:r>
        <w:fldChar w:fldCharType="end"/>
      </w:r>
      <w:bookmarkEnd w:id="3"/>
      <w:r w:rsidRPr="008C756D">
        <w:t>: Traffic models for SLS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CF0DC5" w:rsidRPr="001B7341" w14:paraId="2EADE15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CDA9E3E" w14:textId="77777777" w:rsidR="00CF0DC5" w:rsidRPr="00F4775B" w:rsidRDefault="00CF0DC5" w:rsidP="001F127A">
            <w:pPr>
              <w:spacing w:after="120"/>
              <w:contextualSpacing/>
              <w:rPr>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49F59FB7" w14:textId="77777777" w:rsidR="00CF0DC5" w:rsidRPr="00F4775B" w:rsidRDefault="00CF0DC5" w:rsidP="001F127A">
            <w:pPr>
              <w:spacing w:after="120"/>
              <w:contextualSpacing/>
              <w:jc w:val="center"/>
              <w:rPr>
                <w:b/>
                <w:szCs w:val="22"/>
              </w:rPr>
            </w:pPr>
            <w:r w:rsidRPr="00F4775B">
              <w:rPr>
                <w:b/>
                <w:szCs w:val="22"/>
              </w:rPr>
              <w:t>FTP</w:t>
            </w:r>
            <w:r>
              <w:rPr>
                <w:b/>
                <w:szCs w:val="22"/>
              </w:rPr>
              <w:t>/Video</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EFD1E99" w14:textId="77777777" w:rsidR="00CF0DC5" w:rsidRPr="00F4775B" w:rsidRDefault="00CF0DC5" w:rsidP="001F127A">
            <w:pPr>
              <w:spacing w:after="120"/>
              <w:contextualSpacing/>
              <w:jc w:val="center"/>
              <w:rPr>
                <w:b/>
                <w:szCs w:val="22"/>
              </w:rPr>
            </w:pPr>
            <w:r w:rsidRPr="00F4775B">
              <w:rPr>
                <w:b/>
              </w:rPr>
              <w:t>Instant messaging</w:t>
            </w:r>
            <w:r>
              <w:rPr>
                <w:b/>
              </w:rPr>
              <w:t xml:space="preserve"> (IM)</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F8BBBBB" w14:textId="77777777" w:rsidR="00CF0DC5" w:rsidRPr="00F4775B" w:rsidRDefault="00CF0DC5" w:rsidP="001F127A">
            <w:pPr>
              <w:spacing w:after="120"/>
              <w:contextualSpacing/>
              <w:jc w:val="center"/>
              <w:rPr>
                <w:b/>
                <w:szCs w:val="22"/>
              </w:rPr>
            </w:pPr>
            <w:r w:rsidRPr="00F4775B">
              <w:rPr>
                <w:b/>
                <w:szCs w:val="22"/>
              </w:rPr>
              <w:t>VoIP</w:t>
            </w:r>
          </w:p>
        </w:tc>
      </w:tr>
      <w:tr w:rsidR="00CF0DC5" w:rsidRPr="001B7341" w14:paraId="2C2B82C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5FAB339A" w14:textId="77777777" w:rsidR="00CF0DC5" w:rsidRPr="00F4775B" w:rsidRDefault="00CF0DC5" w:rsidP="001F127A">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5E78917" w14:textId="77777777" w:rsidR="00CF0DC5" w:rsidRPr="00F4775B" w:rsidRDefault="00CF0DC5" w:rsidP="001F127A">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E8311A4" w14:textId="77777777" w:rsidR="00CF0DC5" w:rsidRPr="00F4775B" w:rsidRDefault="00CF0DC5" w:rsidP="001F127A">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48BC0F" w14:textId="77777777" w:rsidR="00CF0DC5" w:rsidRPr="00F4775B" w:rsidRDefault="00CF0DC5" w:rsidP="001F127A">
            <w:pPr>
              <w:spacing w:after="120"/>
              <w:contextualSpacing/>
              <w:rPr>
                <w:color w:val="000000"/>
              </w:rPr>
            </w:pPr>
            <w:r w:rsidRPr="001B7341">
              <w:t xml:space="preserve">As defined in </w:t>
            </w:r>
            <w:r w:rsidRPr="00F4775B">
              <w:rPr>
                <w:color w:val="000000"/>
              </w:rPr>
              <w:t>R1-070674.</w:t>
            </w:r>
          </w:p>
          <w:p w14:paraId="3263727A" w14:textId="77777777" w:rsidR="00CF0DC5" w:rsidRPr="00F4775B" w:rsidRDefault="00CF0DC5" w:rsidP="001F127A">
            <w:pPr>
              <w:spacing w:after="120"/>
              <w:contextualSpacing/>
              <w:rPr>
                <w:szCs w:val="22"/>
              </w:rPr>
            </w:pPr>
            <w:r w:rsidRPr="001B7341">
              <w:t>Assume max two packets bundled</w:t>
            </w:r>
            <w:r w:rsidRPr="00F4775B">
              <w:rPr>
                <w:szCs w:val="22"/>
              </w:rPr>
              <w:t>.</w:t>
            </w:r>
          </w:p>
        </w:tc>
      </w:tr>
      <w:tr w:rsidR="00CF0DC5" w:rsidRPr="001B7341" w14:paraId="0F8A27A9"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1C4582BC" w14:textId="77777777" w:rsidR="00CF0DC5" w:rsidRPr="00F4775B" w:rsidRDefault="00CF0DC5" w:rsidP="001F127A">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1B529BC" w14:textId="77777777" w:rsidR="00CF0DC5" w:rsidRPr="00F4775B" w:rsidRDefault="00CF0DC5" w:rsidP="001F127A">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E0ED70F" w14:textId="77777777" w:rsidR="00CF0DC5" w:rsidRPr="00F4775B" w:rsidRDefault="00CF0DC5" w:rsidP="001F127A">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A5D120B" w14:textId="77777777" w:rsidR="00CF0DC5" w:rsidRPr="001B7341" w:rsidRDefault="00CF0DC5" w:rsidP="001F127A">
            <w:pPr>
              <w:spacing w:after="120"/>
              <w:contextualSpacing/>
            </w:pPr>
          </w:p>
        </w:tc>
      </w:tr>
      <w:tr w:rsidR="00CF0DC5" w:rsidRPr="001B7341" w14:paraId="33D03CE3"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422034F1" w14:textId="77777777" w:rsidR="00CF0DC5" w:rsidRPr="00F4775B" w:rsidRDefault="00CF0DC5" w:rsidP="001F127A">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89BE461" w14:textId="77777777" w:rsidR="00CF0DC5" w:rsidRPr="00F4775B" w:rsidRDefault="00CF0DC5" w:rsidP="001F127A">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3F954D7B" w14:textId="77777777" w:rsidR="00CF0DC5" w:rsidRPr="00F4775B" w:rsidRDefault="00CF0DC5" w:rsidP="001F127A">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CA4544" w14:textId="77777777" w:rsidR="00CF0DC5" w:rsidRPr="00F4775B" w:rsidRDefault="00CF0DC5" w:rsidP="001F127A">
            <w:pPr>
              <w:rPr>
                <w:szCs w:val="22"/>
              </w:rPr>
            </w:pPr>
          </w:p>
        </w:tc>
      </w:tr>
      <w:tr w:rsidR="00CF0DC5" w:rsidRPr="001B7341" w14:paraId="4B3E3CC4"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56BC9B9E" w14:textId="77777777" w:rsidR="00CF0DC5" w:rsidRPr="00F4775B" w:rsidRDefault="00CF0DC5" w:rsidP="001F127A">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1CAADD5C" w14:textId="77777777" w:rsidR="00CF0DC5" w:rsidRPr="00F4775B" w:rsidRDefault="00CF0DC5" w:rsidP="001F127A">
            <w:pPr>
              <w:spacing w:after="120"/>
              <w:contextualSpacing/>
              <w:rPr>
                <w:szCs w:val="22"/>
              </w:rPr>
            </w:pPr>
            <w:r w:rsidRPr="00F4775B">
              <w:rPr>
                <w:szCs w:val="22"/>
              </w:rPr>
              <w:t>Period = 160 ms</w:t>
            </w:r>
          </w:p>
          <w:p w14:paraId="61FAC78B" w14:textId="77777777" w:rsidR="00CF0DC5" w:rsidRPr="00F4775B" w:rsidRDefault="00CF0DC5" w:rsidP="001F127A">
            <w:pPr>
              <w:spacing w:after="120"/>
              <w:contextualSpacing/>
              <w:rPr>
                <w:szCs w:val="22"/>
              </w:rPr>
            </w:pPr>
            <w:r>
              <w:rPr>
                <w:szCs w:val="22"/>
              </w:rPr>
              <w:t>Inactivity timer = 100</w:t>
            </w:r>
            <w:r w:rsidRPr="00F4775B">
              <w:rPr>
                <w:szCs w:val="22"/>
              </w:rPr>
              <w:t xml:space="preserve">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6CC61761" w14:textId="77777777" w:rsidR="00CF0DC5" w:rsidRPr="00F4775B" w:rsidRDefault="00CF0DC5" w:rsidP="001F127A">
            <w:pPr>
              <w:spacing w:after="120"/>
              <w:contextualSpacing/>
              <w:rPr>
                <w:szCs w:val="22"/>
              </w:rPr>
            </w:pPr>
            <w:r w:rsidRPr="00F4775B">
              <w:rPr>
                <w:szCs w:val="22"/>
              </w:rPr>
              <w:t>Period = 320 ms</w:t>
            </w:r>
          </w:p>
          <w:p w14:paraId="067BD60F" w14:textId="77777777" w:rsidR="00CF0DC5" w:rsidRPr="00F4775B" w:rsidRDefault="00CF0DC5" w:rsidP="001F127A">
            <w:pPr>
              <w:spacing w:after="120"/>
              <w:contextualSpacing/>
              <w:rPr>
                <w:szCs w:val="22"/>
              </w:rPr>
            </w:pPr>
            <w:r w:rsidRPr="00F4775B">
              <w:rPr>
                <w:szCs w:val="22"/>
              </w:rPr>
              <w:t>Inactivity timer = 80 ms</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57CFADA1" w14:textId="77777777" w:rsidR="00CF0DC5" w:rsidRPr="00F4775B" w:rsidRDefault="00CF0DC5" w:rsidP="001F127A">
            <w:pPr>
              <w:spacing w:after="120"/>
              <w:contextualSpacing/>
              <w:rPr>
                <w:szCs w:val="22"/>
              </w:rPr>
            </w:pPr>
            <w:r w:rsidRPr="00F4775B">
              <w:rPr>
                <w:szCs w:val="22"/>
              </w:rPr>
              <w:t>Period = 40 ms</w:t>
            </w:r>
          </w:p>
          <w:p w14:paraId="5544CB75" w14:textId="77777777" w:rsidR="00CF0DC5" w:rsidRPr="00F4775B" w:rsidRDefault="00CF0DC5" w:rsidP="001F127A">
            <w:pPr>
              <w:spacing w:after="120"/>
              <w:contextualSpacing/>
              <w:rPr>
                <w:szCs w:val="22"/>
              </w:rPr>
            </w:pPr>
            <w:r w:rsidRPr="00F4775B">
              <w:rPr>
                <w:szCs w:val="22"/>
              </w:rPr>
              <w:t>Inactivity timer = 10 ms</w:t>
            </w:r>
          </w:p>
        </w:tc>
      </w:tr>
      <w:tr w:rsidR="00CF0DC5" w:rsidRPr="001B7341" w14:paraId="2A611B3B" w14:textId="77777777" w:rsidTr="001F127A">
        <w:tc>
          <w:tcPr>
            <w:tcW w:w="1495" w:type="dxa"/>
            <w:tcBorders>
              <w:top w:val="single" w:sz="4" w:space="0" w:color="auto"/>
              <w:left w:val="single" w:sz="4" w:space="0" w:color="auto"/>
              <w:bottom w:val="single" w:sz="4" w:space="0" w:color="auto"/>
              <w:right w:val="single" w:sz="4" w:space="0" w:color="auto"/>
            </w:tcBorders>
            <w:shd w:val="clear" w:color="auto" w:fill="auto"/>
          </w:tcPr>
          <w:p w14:paraId="2DAE0F4F" w14:textId="77777777" w:rsidR="00CF0DC5" w:rsidRPr="00F4775B" w:rsidRDefault="00CF0DC5" w:rsidP="001F127A">
            <w:pPr>
              <w:spacing w:after="120"/>
              <w:contextualSpacing/>
              <w:rPr>
                <w:szCs w:val="22"/>
              </w:rPr>
            </w:pPr>
            <w:r>
              <w:rPr>
                <w:szCs w:val="22"/>
              </w:rPr>
              <w:t>UE number</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98E16F4" w14:textId="77777777" w:rsidR="00CF0DC5" w:rsidRPr="00F4775B" w:rsidRDefault="00CF0DC5" w:rsidP="001F127A">
            <w:pPr>
              <w:spacing w:after="120"/>
              <w:contextualSpacing/>
              <w:jc w:val="center"/>
              <w:rPr>
                <w:szCs w:val="22"/>
              </w:rPr>
            </w:pPr>
            <w:r>
              <w:rPr>
                <w:szCs w:val="22"/>
              </w:rPr>
              <w:t xml:space="preserve">10 per cell </w:t>
            </w:r>
            <m:oMath>
              <m:r>
                <m:rPr>
                  <m:sty m:val="p"/>
                </m:rPr>
                <w:rPr>
                  <w:rFonts w:ascii="Cambria Math" w:hAnsi="Cambria Math"/>
                  <w:szCs w:val="22"/>
                </w:rPr>
                <m:t>×</m:t>
              </m:r>
            </m:oMath>
            <w:r>
              <w:rPr>
                <w:szCs w:val="22"/>
              </w:rPr>
              <w:t xml:space="preserve"> 21 cells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B134C88"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E6BD899" w14:textId="77777777" w:rsidR="00CF0DC5" w:rsidRPr="00F4775B" w:rsidRDefault="00CF0DC5" w:rsidP="001F127A">
            <w:pPr>
              <w:spacing w:after="120"/>
              <w:contextualSpacing/>
              <w:jc w:val="center"/>
              <w:rPr>
                <w:szCs w:val="22"/>
              </w:rPr>
            </w:pPr>
            <w:r>
              <w:rPr>
                <w:szCs w:val="22"/>
              </w:rPr>
              <w:t xml:space="preserve">40 per cell </w:t>
            </w:r>
            <m:oMath>
              <m:r>
                <m:rPr>
                  <m:sty m:val="p"/>
                </m:rPr>
                <w:rPr>
                  <w:rFonts w:ascii="Cambria Math" w:hAnsi="Cambria Math"/>
                  <w:szCs w:val="22"/>
                </w:rPr>
                <m:t>×</m:t>
              </m:r>
            </m:oMath>
            <w:r>
              <w:rPr>
                <w:szCs w:val="22"/>
              </w:rPr>
              <w:t xml:space="preserve"> 21 cells</w:t>
            </w:r>
          </w:p>
        </w:tc>
      </w:tr>
    </w:tbl>
    <w:p w14:paraId="6A5E825E" w14:textId="77777777" w:rsidR="00CF0DC5" w:rsidRDefault="00CF0DC5" w:rsidP="00CF0DC5"/>
    <w:p w14:paraId="46BC4B7B" w14:textId="77777777" w:rsidR="00CF0DC5" w:rsidRDefault="00CF0DC5" w:rsidP="00CF0DC5">
      <w:r>
        <w:t>In addition to DRX, periodic operations are modelled to comply with the following agreement:</w:t>
      </w:r>
    </w:p>
    <w:tbl>
      <w:tblPr>
        <w:tblStyle w:val="TableGrid"/>
        <w:tblW w:w="0" w:type="auto"/>
        <w:tblLook w:val="04A0" w:firstRow="1" w:lastRow="0" w:firstColumn="1" w:lastColumn="0" w:noHBand="0" w:noVBand="1"/>
      </w:tblPr>
      <w:tblGrid>
        <w:gridCol w:w="10457"/>
      </w:tblGrid>
      <w:tr w:rsidR="00CF0DC5" w14:paraId="39E9738F" w14:textId="77777777" w:rsidTr="001F127A">
        <w:tc>
          <w:tcPr>
            <w:tcW w:w="10457" w:type="dxa"/>
          </w:tcPr>
          <w:p w14:paraId="40A886C6" w14:textId="77777777" w:rsidR="00CF0DC5" w:rsidRPr="00F327B9" w:rsidRDefault="00CF0DC5" w:rsidP="001F127A">
            <w:pPr>
              <w:rPr>
                <w:szCs w:val="20"/>
                <w:lang w:eastAsia="x-none"/>
              </w:rPr>
            </w:pPr>
            <w:r w:rsidRPr="00F327B9">
              <w:rPr>
                <w:szCs w:val="20"/>
                <w:highlight w:val="green"/>
                <w:lang w:eastAsia="x-none"/>
              </w:rPr>
              <w:t>Agreements</w:t>
            </w:r>
            <w:r w:rsidRPr="00F327B9">
              <w:rPr>
                <w:szCs w:val="20"/>
                <w:lang w:eastAsia="x-none"/>
              </w:rPr>
              <w:t>:</w:t>
            </w:r>
          </w:p>
          <w:p w14:paraId="1C4732A6" w14:textId="77777777" w:rsidR="00CF0DC5" w:rsidRPr="00F327B9" w:rsidRDefault="00CF0DC5" w:rsidP="001F127A">
            <w:pPr>
              <w:rPr>
                <w:szCs w:val="20"/>
              </w:rPr>
            </w:pPr>
            <w:r w:rsidRPr="00F327B9">
              <w:rPr>
                <w:szCs w:val="20"/>
              </w:rPr>
              <w:t>For power evaluation,</w:t>
            </w:r>
          </w:p>
          <w:p w14:paraId="726EC02D" w14:textId="77777777" w:rsidR="00CF0DC5" w:rsidRPr="00F327B9" w:rsidRDefault="00CF0DC5" w:rsidP="001F127A">
            <w:pPr>
              <w:pStyle w:val="ListParagraph"/>
              <w:numPr>
                <w:ilvl w:val="0"/>
                <w:numId w:val="29"/>
              </w:numPr>
              <w:rPr>
                <w:szCs w:val="20"/>
              </w:rPr>
            </w:pPr>
            <w:r w:rsidRPr="00F327B9">
              <w:rPr>
                <w:szCs w:val="20"/>
              </w:rPr>
              <w:t>For evaluation of DRX scenarios, the RRC release timer is set to infinity to ensure C-DRX and I-DRX cases are treated separately.</w:t>
            </w:r>
          </w:p>
          <w:p w14:paraId="1DCF6F31" w14:textId="77777777" w:rsidR="00CF0DC5" w:rsidRPr="008D5DC9" w:rsidRDefault="00CF0DC5" w:rsidP="001F127A">
            <w:pPr>
              <w:pStyle w:val="ListParagraph"/>
              <w:numPr>
                <w:ilvl w:val="0"/>
                <w:numId w:val="29"/>
              </w:numPr>
              <w:tabs>
                <w:tab w:val="left" w:pos="916"/>
              </w:tabs>
              <w:rPr>
                <w:b/>
                <w:szCs w:val="20"/>
              </w:rPr>
            </w:pPr>
            <w:r w:rsidRPr="008D5DC9">
              <w:rPr>
                <w:b/>
                <w:szCs w:val="20"/>
              </w:rPr>
              <w:t>Power consumption for channel/time/frequency and beam tracking operations should be taken into account.</w:t>
            </w:r>
          </w:p>
        </w:tc>
      </w:tr>
    </w:tbl>
    <w:p w14:paraId="4C02F6BC" w14:textId="77777777" w:rsidR="00CF0DC5" w:rsidRDefault="00CF0DC5" w:rsidP="00CF0DC5"/>
    <w:p w14:paraId="28C07692" w14:textId="41F30815" w:rsidR="00CF0DC5" w:rsidRDefault="0074666A" w:rsidP="00CF0DC5">
      <w:r>
        <w:t>In particular</w:t>
      </w:r>
      <w:r w:rsidR="00CF0DC5">
        <w:t>, the following operations are included:</w:t>
      </w:r>
    </w:p>
    <w:p w14:paraId="7A918492" w14:textId="77777777" w:rsidR="00CF0DC5" w:rsidRDefault="00CF0DC5" w:rsidP="00CF0DC5"/>
    <w:p w14:paraId="3B97C475" w14:textId="2DDCF0D6" w:rsidR="00CF0DC5" w:rsidRDefault="00CF0DC5" w:rsidP="00CF0DC5">
      <w:pPr>
        <w:pStyle w:val="ListParagraph"/>
        <w:numPr>
          <w:ilvl w:val="0"/>
          <w:numId w:val="28"/>
        </w:numPr>
      </w:pPr>
      <w:r w:rsidRPr="000F4DAA">
        <w:rPr>
          <w:b/>
        </w:rPr>
        <w:t xml:space="preserve">SSB processing of 2 ms </w:t>
      </w:r>
      <w:r>
        <w:rPr>
          <w:b/>
        </w:rPr>
        <w:t>for periodic beam management,</w:t>
      </w:r>
      <w:r w:rsidRPr="000F4DAA">
        <w:rPr>
          <w:b/>
        </w:rPr>
        <w:t xml:space="preserve"> pre-synchronization</w:t>
      </w:r>
      <w:r>
        <w:rPr>
          <w:b/>
        </w:rPr>
        <w:t>, and RRM</w:t>
      </w:r>
      <w:r>
        <w:t xml:space="preserve">: </w:t>
      </w:r>
      <w:r>
        <w:br/>
        <w:t xml:space="preserve">It is performed in the nearest SS burst at least 7 slots before UE’s DRX start. The 7-slot gap corresponds to a practical time requirement for accomplishing periodic beam </w:t>
      </w:r>
      <w:r w:rsidR="009D6486">
        <w:t>reporting</w:t>
      </w:r>
      <w:r>
        <w:t>. The SSB processing period is decided by max(DRX period, 160 ms), and not every SSB before DRX on duration is utilized when DRX period is</w:t>
      </w:r>
      <w:r w:rsidR="0074666A">
        <w:t xml:space="preserve"> smaller than 160 ms. Since the</w:t>
      </w:r>
      <w:r>
        <w:t xml:space="preserve"> period </w:t>
      </w:r>
      <w:r w:rsidR="0074666A">
        <w:t xml:space="preserve">setting </w:t>
      </w:r>
      <w:r>
        <w:t>only ensures one measurement occasion for the case of 200 ms report period, it can be regarded as the minimum requirement on periodic SSB processing. In addition to RRM requirement, the necessity of periodic beam management is also verified in Section 2.2 to support the periodic SSB processing.</w:t>
      </w:r>
    </w:p>
    <w:p w14:paraId="48589A3D" w14:textId="77777777" w:rsidR="00CF0DC5" w:rsidRDefault="00CF0DC5" w:rsidP="00CF0DC5">
      <w:pPr>
        <w:pStyle w:val="ListParagraph"/>
      </w:pPr>
    </w:p>
    <w:p w14:paraId="0A21F8EB" w14:textId="588A15BA" w:rsidR="00CF0DC5" w:rsidRDefault="00CF0DC5" w:rsidP="00CF0DC5">
      <w:pPr>
        <w:pStyle w:val="ListParagraph"/>
        <w:numPr>
          <w:ilvl w:val="0"/>
          <w:numId w:val="28"/>
        </w:numPr>
      </w:pPr>
      <w:r w:rsidRPr="000F4DAA">
        <w:rPr>
          <w:b/>
        </w:rPr>
        <w:t>CSI reporting</w:t>
      </w:r>
      <w:r>
        <w:t xml:space="preserve">: Regarding the beam management, CSI reporting at the same period, </w:t>
      </w:r>
      <w:r w:rsidR="0074666A">
        <w:t xml:space="preserve">i.e., </w:t>
      </w:r>
      <w:r>
        <w:t xml:space="preserve">max(DRX period, 160 ms), should also be required. For the case CSI report is constrained in DRX on duration, we assume there are 6 slots of processing delay and 1 slot of short PUCCH UL. When there is data arrival, scheduling will not take place </w:t>
      </w:r>
      <w:r w:rsidR="0074666A">
        <w:t>within</w:t>
      </w:r>
      <w:r>
        <w:t xml:space="preserve"> the 7-slot delay. For the case CSI report can be shifted next to SS burst, we assume periodic CSI-RS are multiplex</w:t>
      </w:r>
      <w:r w:rsidR="0074666A">
        <w:t>ed</w:t>
      </w:r>
      <w:r>
        <w:t xml:space="preserve"> with SSBs, and the beam </w:t>
      </w:r>
      <w:r w:rsidR="0074666A">
        <w:t>management and CSI reporting can be</w:t>
      </w:r>
      <w:r>
        <w:t xml:space="preserve"> jointly accomplished within 7 slots after the measured SS burst. Note that whether PDCCH monitoring is required within the 7 slots depends on the adaptation design. For example, if PDCCH monitoring is disabled, micro sleep </w:t>
      </w:r>
      <w:r w:rsidR="0074666A">
        <w:t xml:space="preserve">power state </w:t>
      </w:r>
      <w:r>
        <w:t xml:space="preserve">will be assumed for the duration </w:t>
      </w:r>
      <w:r w:rsidR="0074666A">
        <w:t>except</w:t>
      </w:r>
      <w:r>
        <w:t xml:space="preserve"> for the UL slot.</w:t>
      </w:r>
    </w:p>
    <w:p w14:paraId="6DA2DEB4" w14:textId="77777777" w:rsidR="006A64C3" w:rsidRDefault="006A64C3" w:rsidP="006A64C3"/>
    <w:p w14:paraId="7DD911A9" w14:textId="77777777" w:rsidR="006A64C3" w:rsidRPr="002956A4" w:rsidRDefault="006A64C3" w:rsidP="006A64C3">
      <w:pPr>
        <w:pStyle w:val="Heading2"/>
        <w:tabs>
          <w:tab w:val="num" w:pos="4970"/>
        </w:tabs>
      </w:pPr>
      <w:r w:rsidRPr="002956A4">
        <w:t xml:space="preserve">Necessity of periodic beam </w:t>
      </w:r>
      <w:r w:rsidRPr="002956A4">
        <w:rPr>
          <w:color w:val="000000"/>
          <w:lang w:val="en-US" w:eastAsia="zh-TW"/>
        </w:rPr>
        <w:t>acquisition/reporting</w:t>
      </w:r>
    </w:p>
    <w:p w14:paraId="0B877489" w14:textId="77777777" w:rsidR="006A64C3" w:rsidRDefault="006A64C3" w:rsidP="006A64C3">
      <w:pPr>
        <w:rPr>
          <w:color w:val="000000"/>
          <w:lang w:val="en-US" w:eastAsia="zh-TW"/>
        </w:rPr>
      </w:pPr>
      <w:r w:rsidRPr="002956A4">
        <w:rPr>
          <w:lang w:val="en-US"/>
        </w:rPr>
        <w:t xml:space="preserve">In the </w:t>
      </w:r>
      <w:r w:rsidRPr="002956A4">
        <w:t xml:space="preserve">current C-DRX framework, other than the PDCCH monitoring, a number of background periodic activities take place during the on-duration (see </w:t>
      </w:r>
      <w:r w:rsidRPr="002956A4">
        <w:fldChar w:fldCharType="begin"/>
      </w:r>
      <w:r w:rsidRPr="002956A4">
        <w:instrText xml:space="preserve"> REF _Ref534880358 \r \h </w:instrText>
      </w:r>
      <w:r>
        <w:instrText xml:space="preserve"> \* MERGEFORMAT </w:instrText>
      </w:r>
      <w:r w:rsidRPr="002956A4">
        <w:fldChar w:fldCharType="separate"/>
      </w:r>
      <w:r w:rsidR="0074666A">
        <w:t>[4]</w:t>
      </w:r>
      <w:r w:rsidRPr="002956A4">
        <w:fldChar w:fldCharType="end"/>
      </w:r>
      <w:r w:rsidRPr="002956A4">
        <w:t xml:space="preserve">). </w:t>
      </w:r>
      <w:r>
        <w:t xml:space="preserve">These activities include </w:t>
      </w:r>
      <w:r w:rsidRPr="00E259E8">
        <w:t>CSI-RS acquisition</w:t>
      </w:r>
      <w:r>
        <w:t xml:space="preserve">, beam management reporting using PUCCH, CSI reporting using PUCCH, and Periodic SRS transmission. </w:t>
      </w:r>
      <w:r>
        <w:rPr>
          <w:color w:val="000000"/>
          <w:lang w:val="en-US" w:eastAsia="zh-TW"/>
        </w:rPr>
        <w:t xml:space="preserve">These periodic background activities are required for several functionalities that guarantee reliable connection between the gNodeB and the UE, such as control link maintenance by the gNodeB, </w:t>
      </w:r>
      <w:r w:rsidRPr="00B81EE7">
        <w:rPr>
          <w:color w:val="000000"/>
          <w:lang w:val="en-US" w:eastAsia="zh-TW"/>
        </w:rPr>
        <w:t>CSI acquisition by the gNodeB</w:t>
      </w:r>
      <w:r>
        <w:rPr>
          <w:color w:val="000000"/>
          <w:lang w:val="en-US" w:eastAsia="zh-TW"/>
        </w:rPr>
        <w:t>, beam management, and power control loop.</w:t>
      </w:r>
    </w:p>
    <w:p w14:paraId="668E7439" w14:textId="77777777" w:rsidR="006A64C3" w:rsidRDefault="006A64C3" w:rsidP="006A64C3">
      <w:pPr>
        <w:rPr>
          <w:color w:val="000000"/>
          <w:lang w:val="en-US" w:eastAsia="zh-TW"/>
        </w:rPr>
      </w:pPr>
    </w:p>
    <w:p w14:paraId="020DA15A" w14:textId="77777777" w:rsidR="006A64C3" w:rsidRDefault="006A64C3" w:rsidP="006A64C3">
      <w:pPr>
        <w:rPr>
          <w:color w:val="000000"/>
          <w:lang w:val="en-US" w:eastAsia="zh-TW"/>
        </w:rPr>
      </w:pPr>
      <w:r>
        <w:rPr>
          <w:color w:val="000000"/>
          <w:lang w:val="en-US" w:eastAsia="zh-TW"/>
        </w:rPr>
        <w:t>For simplicity we look in the following analysis at the particular aspect of beam management.</w:t>
      </w:r>
    </w:p>
    <w:p w14:paraId="5FF3A9B9" w14:textId="77777777" w:rsidR="006A64C3" w:rsidRDefault="006A64C3" w:rsidP="006A64C3">
      <w:pPr>
        <w:rPr>
          <w:color w:val="000000"/>
          <w:lang w:val="en-US" w:eastAsia="zh-TW"/>
        </w:rPr>
      </w:pPr>
      <w:r>
        <w:rPr>
          <w:color w:val="000000"/>
          <w:lang w:val="en-US" w:eastAsia="zh-TW"/>
        </w:rPr>
        <w:t>The beam management functionality can be either realized based on DL reference signal (SSB/CSI-RS) or UL reference signal (SRS):</w:t>
      </w:r>
    </w:p>
    <w:p w14:paraId="21C3089C" w14:textId="77777777" w:rsidR="006A64C3" w:rsidRDefault="006A64C3" w:rsidP="006A64C3">
      <w:pPr>
        <w:rPr>
          <w:color w:val="000000"/>
          <w:lang w:val="en-US" w:eastAsia="zh-TW"/>
        </w:rPr>
      </w:pPr>
    </w:p>
    <w:p w14:paraId="522E1074" w14:textId="77777777" w:rsidR="006A64C3" w:rsidRDefault="006A64C3" w:rsidP="006A64C3">
      <w:pPr>
        <w:pStyle w:val="ListParagraph"/>
        <w:numPr>
          <w:ilvl w:val="0"/>
          <w:numId w:val="33"/>
        </w:numPr>
        <w:rPr>
          <w:color w:val="000000"/>
          <w:lang w:val="en-US" w:eastAsia="zh-TW"/>
        </w:rPr>
      </w:pPr>
      <w:r>
        <w:rPr>
          <w:color w:val="000000"/>
          <w:lang w:val="en-US" w:eastAsia="zh-TW"/>
        </w:rPr>
        <w:lastRenderedPageBreak/>
        <w:t>DL based beam management: in this case the UE uses the SSB/CSI-RS to estimate the best beam and sends an UL report. The DL based beam management can be periodic where the UE periodically sends beam management report as part of the CSI using the PUCCH or aperiodic case where the report is triggered via DCI and is sent on the PUSCH.</w:t>
      </w:r>
    </w:p>
    <w:p w14:paraId="4C3A0C6E" w14:textId="77777777" w:rsidR="006A64C3" w:rsidRDefault="006A64C3" w:rsidP="006A64C3">
      <w:pPr>
        <w:pStyle w:val="ListParagraph"/>
        <w:rPr>
          <w:color w:val="000000"/>
          <w:lang w:val="en-US" w:eastAsia="zh-TW"/>
        </w:rPr>
      </w:pPr>
    </w:p>
    <w:p w14:paraId="69FBAD14" w14:textId="77777777" w:rsidR="006A64C3" w:rsidRPr="00562145" w:rsidRDefault="006A64C3" w:rsidP="006A64C3">
      <w:pPr>
        <w:pStyle w:val="ListParagraph"/>
        <w:numPr>
          <w:ilvl w:val="0"/>
          <w:numId w:val="33"/>
        </w:numPr>
        <w:rPr>
          <w:color w:val="000000"/>
          <w:lang w:val="en-US" w:eastAsia="zh-TW"/>
        </w:rPr>
      </w:pPr>
      <w:r>
        <w:rPr>
          <w:color w:val="000000"/>
          <w:lang w:val="en-US" w:eastAsia="zh-TW"/>
        </w:rPr>
        <w:t>UL based beam management: in this case the gNodeB uses the UL SRS to estimate the best beam exploiting the reciprocity between the DL and the UL. The UL based beam management can be as well either periodic where the UE is configured to periodically transmit the SRS or aperiodic where the SRS transmission is triggered via DCI.</w:t>
      </w:r>
    </w:p>
    <w:p w14:paraId="772BBF4A" w14:textId="77777777" w:rsidR="006A64C3" w:rsidRDefault="006A64C3" w:rsidP="006A64C3">
      <w:pPr>
        <w:rPr>
          <w:color w:val="000000"/>
          <w:lang w:val="en-US" w:eastAsia="zh-TW"/>
        </w:rPr>
      </w:pPr>
    </w:p>
    <w:p w14:paraId="645670B8" w14:textId="0EF5A680" w:rsidR="006A64C3" w:rsidRDefault="006A64C3" w:rsidP="006A64C3">
      <w:pPr>
        <w:rPr>
          <w:color w:val="000000"/>
          <w:lang w:val="en-US" w:eastAsia="zh-TW"/>
        </w:rPr>
      </w:pPr>
      <w:r>
        <w:rPr>
          <w:color w:val="000000"/>
          <w:lang w:val="en-US" w:eastAsia="zh-TW"/>
        </w:rPr>
        <w:t xml:space="preserve">In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74666A">
        <w:t xml:space="preserve">Table </w:t>
      </w:r>
      <w:r w:rsidR="0074666A">
        <w:rPr>
          <w:noProof/>
        </w:rPr>
        <w:t>3</w:t>
      </w:r>
      <w:r>
        <w:rPr>
          <w:color w:val="000000"/>
          <w:lang w:val="en-US" w:eastAsia="zh-TW"/>
        </w:rPr>
        <w:fldChar w:fldCharType="end"/>
      </w:r>
      <w:r>
        <w:rPr>
          <w:color w:val="000000"/>
        </w:rPr>
        <w:t xml:space="preserve"> we compare the case where beam management is periodic every max(DRX, 160ms) (based on PUCCH report transmission or using SRS transmission) to the case of aperiodic beam management that is triggered only when data transmission is scheduled. </w:t>
      </w:r>
      <w:r>
        <w:rPr>
          <w:color w:val="000000"/>
          <w:lang w:val="en-US" w:eastAsia="zh-TW"/>
        </w:rPr>
        <w:fldChar w:fldCharType="begin"/>
      </w:r>
      <w:r>
        <w:rPr>
          <w:color w:val="000000"/>
          <w:lang w:val="en-US" w:eastAsia="zh-TW"/>
        </w:rPr>
        <w:instrText xml:space="preserve"> REF _Ref534639751 \h </w:instrText>
      </w:r>
      <w:r>
        <w:rPr>
          <w:color w:val="000000"/>
          <w:lang w:val="en-US" w:eastAsia="zh-TW"/>
        </w:rPr>
      </w:r>
      <w:r>
        <w:rPr>
          <w:color w:val="000000"/>
          <w:lang w:val="en-US" w:eastAsia="zh-TW"/>
        </w:rPr>
        <w:fldChar w:fldCharType="separate"/>
      </w:r>
      <w:r w:rsidR="0074666A">
        <w:t xml:space="preserve">Table </w:t>
      </w:r>
      <w:r w:rsidR="0074666A">
        <w:rPr>
          <w:noProof/>
        </w:rPr>
        <w:t>3</w:t>
      </w:r>
      <w:r>
        <w:rPr>
          <w:color w:val="000000"/>
          <w:lang w:val="en-US" w:eastAsia="zh-TW"/>
        </w:rPr>
        <w:fldChar w:fldCharType="end"/>
      </w:r>
      <w:r>
        <w:rPr>
          <w:color w:val="000000"/>
          <w:lang w:val="en-US" w:eastAsia="zh-TW"/>
        </w:rPr>
        <w:t xml:space="preserve"> show the beam blockage probability, where the beam blockage instances correspond to a PDCCH BLER of less than 10% according to transmission parameters defined in </w:t>
      </w:r>
      <w:r>
        <w:rPr>
          <w:color w:val="000000"/>
          <w:lang w:val="en-US" w:eastAsia="zh-TW"/>
        </w:rPr>
        <w:fldChar w:fldCharType="begin"/>
      </w:r>
      <w:r>
        <w:rPr>
          <w:color w:val="000000"/>
          <w:lang w:val="en-US" w:eastAsia="zh-TW"/>
        </w:rPr>
        <w:instrText xml:space="preserve"> REF _Ref534639716 \r \h </w:instrText>
      </w:r>
      <w:r>
        <w:rPr>
          <w:color w:val="000000"/>
          <w:lang w:val="en-US" w:eastAsia="zh-TW"/>
        </w:rPr>
      </w:r>
      <w:r>
        <w:rPr>
          <w:color w:val="000000"/>
          <w:lang w:val="en-US" w:eastAsia="zh-TW"/>
        </w:rPr>
        <w:fldChar w:fldCharType="separate"/>
      </w:r>
      <w:r w:rsidR="0074666A">
        <w:rPr>
          <w:color w:val="000000"/>
          <w:lang w:val="en-US" w:eastAsia="zh-TW"/>
        </w:rPr>
        <w:t>[5]</w:t>
      </w:r>
      <w:r>
        <w:rPr>
          <w:color w:val="000000"/>
          <w:lang w:val="en-US" w:eastAsia="zh-TW"/>
        </w:rPr>
        <w:fldChar w:fldCharType="end"/>
      </w:r>
      <w:r>
        <w:rPr>
          <w:color w:val="000000"/>
          <w:lang w:val="en-US" w:eastAsia="zh-TW"/>
        </w:rPr>
        <w:t xml:space="preserve"> for beam failure. The evaluation was carried for the case of in car, pedestrian and </w:t>
      </w:r>
      <w:r w:rsidR="00282EF2">
        <w:rPr>
          <w:color w:val="000000"/>
          <w:lang w:val="en-US" w:eastAsia="zh-TW"/>
        </w:rPr>
        <w:t>i</w:t>
      </w:r>
      <w:r>
        <w:rPr>
          <w:color w:val="000000"/>
          <w:lang w:val="en-US" w:eastAsia="zh-TW"/>
        </w:rPr>
        <w:t>ndoor scenarios.</w:t>
      </w:r>
    </w:p>
    <w:p w14:paraId="632F1FFA" w14:textId="77777777" w:rsidR="006A64C3" w:rsidRDefault="006A64C3" w:rsidP="006A64C3">
      <w:pPr>
        <w:rPr>
          <w:color w:val="000000"/>
          <w:lang w:val="en-US" w:eastAsia="zh-TW"/>
        </w:rPr>
      </w:pPr>
    </w:p>
    <w:p w14:paraId="21EAB18F" w14:textId="77777777" w:rsidR="006A64C3" w:rsidRDefault="006A64C3" w:rsidP="006A64C3">
      <w:pPr>
        <w:rPr>
          <w:color w:val="000000"/>
          <w:lang w:val="en-US" w:eastAsia="zh-TW"/>
        </w:rPr>
      </w:pPr>
      <w:r>
        <w:rPr>
          <w:color w:val="000000"/>
          <w:lang w:val="en-US" w:eastAsia="zh-TW"/>
        </w:rPr>
        <w:t>With aperiodic beam acquisition/reporting, the beam blockage probability is &gt;1% for most of the evaluation scenarios for FTP and IM traffic. The blockage is particularly severe for traffics with large inter-arrival delays and moderate to high mobility like the case of IM and in car scenario where the blockage probability reaches a very high level of 9%.</w:t>
      </w:r>
    </w:p>
    <w:p w14:paraId="43AA7877" w14:textId="77777777" w:rsidR="006A64C3" w:rsidRDefault="006A64C3" w:rsidP="006A64C3">
      <w:pPr>
        <w:rPr>
          <w:color w:val="000000"/>
          <w:lang w:val="en-US" w:eastAsia="zh-TW"/>
        </w:rPr>
      </w:pPr>
    </w:p>
    <w:p w14:paraId="7DDC4BF0" w14:textId="77777777" w:rsidR="006A64C3" w:rsidRDefault="006A64C3" w:rsidP="006A64C3">
      <w:pPr>
        <w:rPr>
          <w:color w:val="000000"/>
          <w:lang w:val="en-US" w:eastAsia="zh-TW"/>
        </w:rPr>
      </w:pPr>
      <w:r>
        <w:rPr>
          <w:color w:val="000000"/>
          <w:lang w:val="en-US" w:eastAsia="zh-TW"/>
        </w:rPr>
        <w:t>Using periodic beam acquisition/reporting every max(DRX, 160ms) brings the blockage probability to under 1% for all the evaluation cases, apart for the case of IM and in car scenario where the blockage probability is reduced by a factor of 1/4 from 9% (with aperiodic) to 2.3%.</w:t>
      </w:r>
    </w:p>
    <w:p w14:paraId="075A26CF" w14:textId="77777777" w:rsidR="006A64C3" w:rsidRDefault="006A64C3" w:rsidP="006A64C3">
      <w:pPr>
        <w:rPr>
          <w:color w:val="000000"/>
          <w:lang w:val="en-US" w:eastAsia="zh-TW"/>
        </w:rPr>
      </w:pPr>
    </w:p>
    <w:p w14:paraId="288F86FA" w14:textId="77777777" w:rsidR="006A64C3" w:rsidRPr="00AA64F7" w:rsidRDefault="006A64C3" w:rsidP="006A64C3">
      <w:pPr>
        <w:rPr>
          <w:lang w:val="en-US" w:eastAsia="zh-TW"/>
        </w:rPr>
      </w:pPr>
      <w:r w:rsidRPr="00AA64F7">
        <w:rPr>
          <w:lang w:eastAsia="zh-CN"/>
        </w:rPr>
        <w:t xml:space="preserve">The reason the VoIP case shows less benefit with a reporting period equal to 160ms (4 DRX), is because the inter-arrival delay of VoIP traffic is usually smaller than the periodic beam </w:t>
      </w:r>
      <w:r w:rsidRPr="00AA64F7">
        <w:rPr>
          <w:lang w:val="en-US" w:eastAsia="zh-TW"/>
        </w:rPr>
        <w:t xml:space="preserve">acquisition/reporting. </w:t>
      </w:r>
      <w:r w:rsidRPr="00AA64F7">
        <w:rPr>
          <w:lang w:eastAsia="zh-CN"/>
        </w:rPr>
        <w:t xml:space="preserve">Using lower period (every DRX), does reduce the blockage probability however the current blockage probability is already </w:t>
      </w:r>
      <w:r>
        <w:rPr>
          <w:lang w:eastAsia="zh-CN"/>
        </w:rPr>
        <w:t xml:space="preserve">relatively </w:t>
      </w:r>
      <w:r w:rsidRPr="00AA64F7">
        <w:rPr>
          <w:lang w:eastAsia="zh-CN"/>
        </w:rPr>
        <w:t>low for VoIP (&lt;1%)</w:t>
      </w:r>
      <w:r>
        <w:rPr>
          <w:lang w:eastAsia="zh-CN"/>
        </w:rPr>
        <w:t>.</w:t>
      </w:r>
      <w:r w:rsidRPr="00AA64F7">
        <w:rPr>
          <w:lang w:val="en-US" w:eastAsia="zh-TW"/>
        </w:rPr>
        <w:t xml:space="preserve"> </w:t>
      </w:r>
    </w:p>
    <w:p w14:paraId="2539EC01" w14:textId="77777777" w:rsidR="006A64C3" w:rsidRDefault="006A64C3" w:rsidP="006A64C3">
      <w:pPr>
        <w:rPr>
          <w:color w:val="000000"/>
          <w:lang w:val="en-US" w:eastAsia="zh-TW"/>
        </w:rPr>
      </w:pPr>
    </w:p>
    <w:p w14:paraId="3A1FAB45" w14:textId="77777777" w:rsidR="006A64C3" w:rsidRDefault="006A64C3" w:rsidP="006A64C3">
      <w:pPr>
        <w:pStyle w:val="Caption"/>
        <w:jc w:val="center"/>
        <w:rPr>
          <w:color w:val="000000"/>
          <w:lang w:val="en-US" w:eastAsia="zh-TW"/>
        </w:rPr>
      </w:pPr>
      <w:bookmarkStart w:id="4" w:name="_Ref534639751"/>
      <w:r>
        <w:t xml:space="preserve">Table </w:t>
      </w:r>
      <w:r>
        <w:rPr>
          <w:noProof/>
        </w:rPr>
        <w:fldChar w:fldCharType="begin"/>
      </w:r>
      <w:r>
        <w:rPr>
          <w:noProof/>
        </w:rPr>
        <w:instrText xml:space="preserve"> SEQ Table \* ARABIC </w:instrText>
      </w:r>
      <w:r>
        <w:rPr>
          <w:noProof/>
        </w:rPr>
        <w:fldChar w:fldCharType="separate"/>
      </w:r>
      <w:r w:rsidR="00F81058">
        <w:rPr>
          <w:noProof/>
        </w:rPr>
        <w:t>3</w:t>
      </w:r>
      <w:r>
        <w:rPr>
          <w:noProof/>
        </w:rPr>
        <w:fldChar w:fldCharType="end"/>
      </w:r>
      <w:bookmarkEnd w:id="4"/>
      <w:r>
        <w:t xml:space="preserve">: Beam blockage probability for periodic vs. aperiodic beam acquisition/reporting </w:t>
      </w:r>
    </w:p>
    <w:tbl>
      <w:tblPr>
        <w:tblStyle w:val="TableGrid"/>
        <w:tblW w:w="0" w:type="auto"/>
        <w:tblLook w:val="04A0" w:firstRow="1" w:lastRow="0" w:firstColumn="1" w:lastColumn="0" w:noHBand="0" w:noVBand="1"/>
      </w:tblPr>
      <w:tblGrid>
        <w:gridCol w:w="2263"/>
        <w:gridCol w:w="3119"/>
        <w:gridCol w:w="2460"/>
        <w:gridCol w:w="2615"/>
      </w:tblGrid>
      <w:tr w:rsidR="00277491" w14:paraId="4059C9B5" w14:textId="77777777" w:rsidTr="001F127A">
        <w:tc>
          <w:tcPr>
            <w:tcW w:w="2263" w:type="dxa"/>
          </w:tcPr>
          <w:p w14:paraId="6604414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Scenario</w:t>
            </w:r>
          </w:p>
        </w:tc>
        <w:tc>
          <w:tcPr>
            <w:tcW w:w="3119" w:type="dxa"/>
          </w:tcPr>
          <w:p w14:paraId="4C4964E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Traffic/DRX setting</w:t>
            </w:r>
          </w:p>
        </w:tc>
        <w:tc>
          <w:tcPr>
            <w:tcW w:w="2460" w:type="dxa"/>
          </w:tcPr>
          <w:p w14:paraId="36B02A5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FF"/>
                <w:sz w:val="22"/>
                <w:szCs w:val="22"/>
                <w:lang w:val="en-US" w:eastAsia="zh-TW"/>
              </w:rPr>
              <w:t>Periodic</w:t>
            </w:r>
            <w:r w:rsidRPr="00F40D06">
              <w:rPr>
                <w:rFonts w:asciiTheme="minorHAnsi" w:hAnsiTheme="minorHAnsi"/>
                <w:color w:val="000000"/>
                <w:sz w:val="22"/>
                <w:szCs w:val="22"/>
                <w:lang w:val="en-US" w:eastAsia="zh-TW"/>
              </w:rPr>
              <w:t xml:space="preserve"> beam acquisition/reporting every max(DRX, 160ms)</w:t>
            </w:r>
          </w:p>
        </w:tc>
        <w:tc>
          <w:tcPr>
            <w:tcW w:w="2615" w:type="dxa"/>
          </w:tcPr>
          <w:p w14:paraId="1F55F9B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FF"/>
                <w:sz w:val="22"/>
                <w:szCs w:val="22"/>
                <w:lang w:val="en-US" w:eastAsia="zh-TW"/>
              </w:rPr>
              <w:t>Aperiodic</w:t>
            </w:r>
            <w:r w:rsidRPr="00F40D06">
              <w:rPr>
                <w:rFonts w:asciiTheme="minorHAnsi" w:hAnsiTheme="minorHAnsi"/>
                <w:color w:val="000000"/>
                <w:sz w:val="22"/>
                <w:szCs w:val="22"/>
                <w:lang w:val="en-US" w:eastAsia="zh-TW"/>
              </w:rPr>
              <w:t xml:space="preserve"> beam acquisition/reporting every max(DRX, 160ms)</w:t>
            </w:r>
          </w:p>
        </w:tc>
      </w:tr>
      <w:tr w:rsidR="00277491" w14:paraId="55F3110F" w14:textId="77777777" w:rsidTr="001F127A">
        <w:tc>
          <w:tcPr>
            <w:tcW w:w="2263" w:type="dxa"/>
            <w:vMerge w:val="restart"/>
          </w:tcPr>
          <w:p w14:paraId="4F9BF1A1" w14:textId="77777777" w:rsidR="00277491" w:rsidRPr="00F40D06" w:rsidRDefault="00277491" w:rsidP="001F127A">
            <w:pPr>
              <w:jc w:val="center"/>
              <w:rPr>
                <w:rFonts w:asciiTheme="minorHAnsi" w:hAnsiTheme="minorHAnsi"/>
                <w:color w:val="000000"/>
                <w:sz w:val="22"/>
                <w:szCs w:val="22"/>
                <w:lang w:val="en-US" w:eastAsia="zh-TW"/>
              </w:rPr>
            </w:pPr>
          </w:p>
          <w:p w14:paraId="2C91954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 car 30km.h</w:t>
            </w:r>
          </w:p>
        </w:tc>
        <w:tc>
          <w:tcPr>
            <w:tcW w:w="3119" w:type="dxa"/>
          </w:tcPr>
          <w:p w14:paraId="68181B21"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 DRX =160ms</w:t>
            </w:r>
          </w:p>
        </w:tc>
        <w:tc>
          <w:tcPr>
            <w:tcW w:w="2460" w:type="dxa"/>
          </w:tcPr>
          <w:p w14:paraId="7FD5C17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bCs/>
                <w:color w:val="FF0000"/>
                <w:kern w:val="24"/>
                <w:sz w:val="22"/>
                <w:szCs w:val="22"/>
              </w:rPr>
              <w:t>2.6 %</w:t>
            </w:r>
          </w:p>
        </w:tc>
        <w:tc>
          <w:tcPr>
            <w:tcW w:w="2615" w:type="dxa"/>
          </w:tcPr>
          <w:p w14:paraId="466CC5F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bCs/>
                <w:color w:val="000000" w:themeColor="dark1"/>
                <w:kern w:val="24"/>
                <w:sz w:val="22"/>
                <w:szCs w:val="22"/>
              </w:rPr>
              <w:t>1 %</w:t>
            </w:r>
          </w:p>
        </w:tc>
      </w:tr>
      <w:tr w:rsidR="00277491" w14:paraId="7BA25EED" w14:textId="77777777" w:rsidTr="001F127A">
        <w:tc>
          <w:tcPr>
            <w:tcW w:w="2263" w:type="dxa"/>
            <w:vMerge/>
          </w:tcPr>
          <w:p w14:paraId="68E24A1B"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4C41EFF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320ms</w:t>
            </w:r>
          </w:p>
        </w:tc>
        <w:tc>
          <w:tcPr>
            <w:tcW w:w="2460" w:type="dxa"/>
          </w:tcPr>
          <w:p w14:paraId="189F7767"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9 %</w:t>
            </w:r>
          </w:p>
        </w:tc>
        <w:tc>
          <w:tcPr>
            <w:tcW w:w="2615" w:type="dxa"/>
          </w:tcPr>
          <w:p w14:paraId="38B46563"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2.3 %</w:t>
            </w:r>
          </w:p>
        </w:tc>
      </w:tr>
      <w:tr w:rsidR="00277491" w14:paraId="1D1AA343" w14:textId="77777777" w:rsidTr="001F127A">
        <w:tc>
          <w:tcPr>
            <w:tcW w:w="2263" w:type="dxa"/>
            <w:vMerge/>
          </w:tcPr>
          <w:p w14:paraId="1F20B3BE"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449C4D6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40ms</w:t>
            </w:r>
          </w:p>
        </w:tc>
        <w:tc>
          <w:tcPr>
            <w:tcW w:w="2460" w:type="dxa"/>
          </w:tcPr>
          <w:p w14:paraId="3B531A6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0.9 %</w:t>
            </w:r>
          </w:p>
        </w:tc>
        <w:tc>
          <w:tcPr>
            <w:tcW w:w="2615" w:type="dxa"/>
          </w:tcPr>
          <w:p w14:paraId="7E299A8A"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0.7 %</w:t>
            </w:r>
          </w:p>
        </w:tc>
      </w:tr>
      <w:tr w:rsidR="00277491" w14:paraId="399CC65F" w14:textId="77777777" w:rsidTr="001F127A">
        <w:tc>
          <w:tcPr>
            <w:tcW w:w="2263" w:type="dxa"/>
            <w:vMerge w:val="restart"/>
          </w:tcPr>
          <w:p w14:paraId="21F5F006" w14:textId="77777777" w:rsidR="00277491" w:rsidRPr="00F40D06" w:rsidRDefault="00277491" w:rsidP="001F127A">
            <w:pPr>
              <w:jc w:val="center"/>
              <w:rPr>
                <w:rFonts w:asciiTheme="minorHAnsi" w:hAnsiTheme="minorHAnsi"/>
                <w:color w:val="000000"/>
                <w:sz w:val="22"/>
                <w:szCs w:val="22"/>
                <w:lang w:val="en-US" w:eastAsia="zh-TW"/>
              </w:rPr>
            </w:pPr>
          </w:p>
          <w:p w14:paraId="7305CFDF"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Pedestrian 3km/h</w:t>
            </w:r>
          </w:p>
        </w:tc>
        <w:tc>
          <w:tcPr>
            <w:tcW w:w="3119" w:type="dxa"/>
          </w:tcPr>
          <w:p w14:paraId="410498F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 DRX =160ms</w:t>
            </w:r>
          </w:p>
        </w:tc>
        <w:tc>
          <w:tcPr>
            <w:tcW w:w="2460" w:type="dxa"/>
          </w:tcPr>
          <w:p w14:paraId="686D3EC7"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0.7 %</w:t>
            </w:r>
          </w:p>
        </w:tc>
        <w:tc>
          <w:tcPr>
            <w:tcW w:w="2615" w:type="dxa"/>
          </w:tcPr>
          <w:p w14:paraId="420E4C9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color w:val="000000" w:themeColor="dark1"/>
                <w:kern w:val="24"/>
                <w:sz w:val="22"/>
                <w:szCs w:val="22"/>
              </w:rPr>
              <w:t>0.1 %</w:t>
            </w:r>
          </w:p>
        </w:tc>
      </w:tr>
      <w:tr w:rsidR="00277491" w14:paraId="0338842B" w14:textId="77777777" w:rsidTr="001F127A">
        <w:tc>
          <w:tcPr>
            <w:tcW w:w="2263" w:type="dxa"/>
            <w:vMerge/>
          </w:tcPr>
          <w:p w14:paraId="4E7306F9"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2DDF5DD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320ms</w:t>
            </w:r>
          </w:p>
        </w:tc>
        <w:tc>
          <w:tcPr>
            <w:tcW w:w="2460" w:type="dxa"/>
          </w:tcPr>
          <w:p w14:paraId="6D1FE3B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1.5 %</w:t>
            </w:r>
          </w:p>
        </w:tc>
        <w:tc>
          <w:tcPr>
            <w:tcW w:w="2615" w:type="dxa"/>
          </w:tcPr>
          <w:p w14:paraId="7B6F987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r>
      <w:tr w:rsidR="00277491" w14:paraId="38BFEFF8" w14:textId="77777777" w:rsidTr="001F127A">
        <w:tc>
          <w:tcPr>
            <w:tcW w:w="2263" w:type="dxa"/>
            <w:vMerge/>
          </w:tcPr>
          <w:p w14:paraId="2A3319FF"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05792435"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40ms</w:t>
            </w:r>
          </w:p>
        </w:tc>
        <w:tc>
          <w:tcPr>
            <w:tcW w:w="2460" w:type="dxa"/>
          </w:tcPr>
          <w:p w14:paraId="136EC43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c>
          <w:tcPr>
            <w:tcW w:w="2615" w:type="dxa"/>
          </w:tcPr>
          <w:p w14:paraId="1B697BD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r>
      <w:tr w:rsidR="00277491" w14:paraId="6E5C5ADB" w14:textId="77777777" w:rsidTr="001F127A">
        <w:tc>
          <w:tcPr>
            <w:tcW w:w="2263" w:type="dxa"/>
            <w:vMerge w:val="restart"/>
          </w:tcPr>
          <w:p w14:paraId="3665DE47" w14:textId="77777777" w:rsidR="00277491" w:rsidRPr="00F40D06" w:rsidRDefault="00277491" w:rsidP="001F127A">
            <w:pPr>
              <w:jc w:val="center"/>
              <w:rPr>
                <w:rFonts w:asciiTheme="minorHAnsi" w:hAnsiTheme="minorHAnsi"/>
                <w:color w:val="000000"/>
                <w:sz w:val="22"/>
                <w:szCs w:val="22"/>
                <w:lang w:val="en-US" w:eastAsia="zh-TW"/>
              </w:rPr>
            </w:pPr>
          </w:p>
          <w:p w14:paraId="7D0D13D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Indoor 3km/h</w:t>
            </w:r>
          </w:p>
        </w:tc>
        <w:tc>
          <w:tcPr>
            <w:tcW w:w="3119" w:type="dxa"/>
          </w:tcPr>
          <w:p w14:paraId="79BE4ACF"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1 (FTP), DRX =160ms</w:t>
            </w:r>
          </w:p>
        </w:tc>
        <w:tc>
          <w:tcPr>
            <w:tcW w:w="2460" w:type="dxa"/>
          </w:tcPr>
          <w:p w14:paraId="1448DA38"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1.9 %</w:t>
            </w:r>
          </w:p>
        </w:tc>
        <w:tc>
          <w:tcPr>
            <w:tcW w:w="2615" w:type="dxa"/>
          </w:tcPr>
          <w:p w14:paraId="49E842ED"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eastAsiaTheme="minorEastAsia" w:hAnsiTheme="minorHAnsi" w:cstheme="minorBidi"/>
                <w:color w:val="000000" w:themeColor="dark1"/>
                <w:kern w:val="24"/>
                <w:sz w:val="22"/>
                <w:szCs w:val="22"/>
              </w:rPr>
              <w:t>0.4 %</w:t>
            </w:r>
          </w:p>
        </w:tc>
      </w:tr>
      <w:tr w:rsidR="00277491" w14:paraId="196E1FC0" w14:textId="77777777" w:rsidTr="001F127A">
        <w:tc>
          <w:tcPr>
            <w:tcW w:w="2263" w:type="dxa"/>
            <w:vMerge/>
          </w:tcPr>
          <w:p w14:paraId="68167ED0"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420BEA1F"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2 (IM), DRX = 320ms</w:t>
            </w:r>
          </w:p>
        </w:tc>
        <w:tc>
          <w:tcPr>
            <w:tcW w:w="2460" w:type="dxa"/>
          </w:tcPr>
          <w:p w14:paraId="5E218B11"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FF0000"/>
                <w:kern w:val="24"/>
                <w:sz w:val="22"/>
                <w:szCs w:val="22"/>
              </w:rPr>
              <w:t>4.9 %</w:t>
            </w:r>
          </w:p>
        </w:tc>
        <w:tc>
          <w:tcPr>
            <w:tcW w:w="2615" w:type="dxa"/>
          </w:tcPr>
          <w:p w14:paraId="47E0E2EB"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0.8 %</w:t>
            </w:r>
          </w:p>
        </w:tc>
      </w:tr>
      <w:tr w:rsidR="00277491" w14:paraId="1FABA150" w14:textId="77777777" w:rsidTr="001F127A">
        <w:tc>
          <w:tcPr>
            <w:tcW w:w="2263" w:type="dxa"/>
            <w:vMerge/>
          </w:tcPr>
          <w:p w14:paraId="30C4BC14" w14:textId="77777777" w:rsidR="00277491" w:rsidRPr="00F40D06" w:rsidRDefault="00277491" w:rsidP="001F127A">
            <w:pPr>
              <w:jc w:val="center"/>
              <w:rPr>
                <w:rFonts w:asciiTheme="minorHAnsi" w:hAnsiTheme="minorHAnsi"/>
                <w:color w:val="000000"/>
                <w:sz w:val="22"/>
                <w:szCs w:val="22"/>
                <w:lang w:val="en-US" w:eastAsia="zh-TW"/>
              </w:rPr>
            </w:pPr>
          </w:p>
        </w:tc>
        <w:tc>
          <w:tcPr>
            <w:tcW w:w="3119" w:type="dxa"/>
          </w:tcPr>
          <w:p w14:paraId="06700F01"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olor w:val="000000"/>
                <w:sz w:val="22"/>
                <w:szCs w:val="22"/>
                <w:lang w:val="en-US" w:eastAsia="zh-TW"/>
              </w:rPr>
              <w:t>Traffic 3 (VoIP), DRX = 40ms</w:t>
            </w:r>
          </w:p>
        </w:tc>
        <w:tc>
          <w:tcPr>
            <w:tcW w:w="2460" w:type="dxa"/>
          </w:tcPr>
          <w:p w14:paraId="13FC54A2"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0.4 %</w:t>
            </w:r>
          </w:p>
        </w:tc>
        <w:tc>
          <w:tcPr>
            <w:tcW w:w="2615" w:type="dxa"/>
          </w:tcPr>
          <w:p w14:paraId="52479854" w14:textId="77777777" w:rsidR="00277491" w:rsidRPr="00F40D06" w:rsidRDefault="00277491" w:rsidP="001F127A">
            <w:pPr>
              <w:jc w:val="center"/>
              <w:rPr>
                <w:rFonts w:asciiTheme="minorHAnsi" w:hAnsiTheme="minorHAnsi"/>
                <w:color w:val="000000"/>
                <w:sz w:val="22"/>
                <w:szCs w:val="22"/>
                <w:lang w:val="en-US" w:eastAsia="zh-TW"/>
              </w:rPr>
            </w:pPr>
            <w:r w:rsidRPr="00F40D06">
              <w:rPr>
                <w:rFonts w:asciiTheme="minorHAnsi" w:hAnsiTheme="minorHAnsi" w:cs="Arial"/>
                <w:color w:val="000000" w:themeColor="dark1"/>
                <w:kern w:val="24"/>
                <w:sz w:val="22"/>
                <w:szCs w:val="22"/>
              </w:rPr>
              <w:t>0.3 %</w:t>
            </w:r>
          </w:p>
        </w:tc>
      </w:tr>
    </w:tbl>
    <w:p w14:paraId="7B543A69" w14:textId="77777777" w:rsidR="006A64C3" w:rsidRDefault="006A64C3" w:rsidP="006A64C3">
      <w:pPr>
        <w:rPr>
          <w:color w:val="000000"/>
          <w:lang w:val="en-US" w:eastAsia="zh-TW"/>
        </w:rPr>
      </w:pPr>
    </w:p>
    <w:p w14:paraId="6951BADD" w14:textId="77777777" w:rsidR="006A64C3" w:rsidRDefault="006A64C3" w:rsidP="006A64C3">
      <w:pPr>
        <w:rPr>
          <w:color w:val="000000"/>
          <w:lang w:val="en-US" w:eastAsia="zh-TW"/>
        </w:rPr>
      </w:pPr>
    </w:p>
    <w:p w14:paraId="7F7A9FB3" w14:textId="77777777" w:rsidR="006A64C3" w:rsidRDefault="006A64C3" w:rsidP="006A64C3">
      <w:pPr>
        <w:rPr>
          <w:i/>
        </w:rPr>
      </w:pPr>
      <w:r w:rsidRPr="00DF73FD">
        <w:rPr>
          <w:b/>
        </w:rPr>
        <w:t xml:space="preserve">Observation 1: </w:t>
      </w:r>
      <w:r>
        <w:rPr>
          <w:i/>
        </w:rPr>
        <w:t xml:space="preserve">periodic </w:t>
      </w:r>
      <w:r w:rsidRPr="002956A4">
        <w:rPr>
          <w:i/>
        </w:rPr>
        <w:t xml:space="preserve">beam </w:t>
      </w:r>
      <w:r w:rsidRPr="002956A4">
        <w:rPr>
          <w:i/>
          <w:color w:val="000000"/>
          <w:lang w:val="en-US" w:eastAsia="zh-TW"/>
        </w:rPr>
        <w:t>acquisition/reporting</w:t>
      </w:r>
      <w:r w:rsidRPr="002956A4">
        <w:rPr>
          <w:i/>
        </w:rPr>
        <w:t xml:space="preserve"> is required to achieve</w:t>
      </w:r>
      <w:r>
        <w:rPr>
          <w:i/>
        </w:rPr>
        <w:t xml:space="preserve"> low beam</w:t>
      </w:r>
      <w:r w:rsidRPr="00DF73FD">
        <w:rPr>
          <w:i/>
        </w:rPr>
        <w:t xml:space="preserve"> </w:t>
      </w:r>
      <w:r>
        <w:rPr>
          <w:i/>
        </w:rPr>
        <w:t>blockage</w:t>
      </w:r>
      <w:r w:rsidRPr="00DF73FD">
        <w:rPr>
          <w:i/>
        </w:rPr>
        <w:t xml:space="preserve"> </w:t>
      </w:r>
      <w:r>
        <w:rPr>
          <w:i/>
        </w:rPr>
        <w:t>probability</w:t>
      </w:r>
    </w:p>
    <w:p w14:paraId="1E4D9A0E" w14:textId="77777777" w:rsidR="006A64C3" w:rsidRDefault="006A64C3" w:rsidP="006A64C3">
      <w:pPr>
        <w:rPr>
          <w:color w:val="000000"/>
        </w:rPr>
      </w:pPr>
    </w:p>
    <w:p w14:paraId="221BC0A9" w14:textId="77777777" w:rsidR="006A64C3" w:rsidRDefault="006A64C3" w:rsidP="006A64C3">
      <w:pPr>
        <w:rPr>
          <w:color w:val="000000"/>
          <w:lang w:val="en-US" w:eastAsia="zh-TW"/>
        </w:rPr>
      </w:pPr>
      <w:r>
        <w:rPr>
          <w:color w:val="000000"/>
          <w:lang w:val="en-US" w:eastAsia="zh-TW"/>
        </w:rPr>
        <w:t>The increased beam blockage probability when periodic beam acquisition/reporting is not used will impact the PDCCH reliability and make PDCCH decoding unlikely even with low aggregation levels. In such a context even the use of aperiodic CSI reporting/SRS transmission to recover the best beam for DRX instances where the UE has data to transmit up will not be possible, since both aperiodic CSI reporting and SRS transmission are DCI triggered.</w:t>
      </w:r>
    </w:p>
    <w:p w14:paraId="1DBAE85E" w14:textId="77777777" w:rsidR="006A64C3" w:rsidRDefault="006A64C3" w:rsidP="006A64C3">
      <w:pPr>
        <w:rPr>
          <w:color w:val="000000"/>
        </w:rPr>
      </w:pPr>
    </w:p>
    <w:p w14:paraId="267110E0" w14:textId="77777777" w:rsidR="006A64C3" w:rsidRDefault="006A64C3" w:rsidP="006A64C3">
      <w:pPr>
        <w:rPr>
          <w:i/>
        </w:rPr>
      </w:pPr>
      <w:r w:rsidRPr="00DF73FD">
        <w:rPr>
          <w:b/>
        </w:rPr>
        <w:lastRenderedPageBreak/>
        <w:t>Observation</w:t>
      </w:r>
      <w:r>
        <w:rPr>
          <w:b/>
        </w:rPr>
        <w:t xml:space="preserve"> 2</w:t>
      </w:r>
      <w:r w:rsidRPr="00DF73FD">
        <w:rPr>
          <w:b/>
        </w:rPr>
        <w:t xml:space="preserve">: </w:t>
      </w:r>
      <w:r w:rsidRPr="00DF73FD">
        <w:rPr>
          <w:i/>
        </w:rPr>
        <w:t xml:space="preserve">Beam </w:t>
      </w:r>
      <w:r>
        <w:rPr>
          <w:i/>
        </w:rPr>
        <w:t>blockage</w:t>
      </w:r>
      <w:r w:rsidRPr="00DF73FD">
        <w:rPr>
          <w:i/>
        </w:rPr>
        <w:t xml:space="preserve"> leads to inability of the UE to decode the PDCCH hence degrading system reliability</w:t>
      </w:r>
    </w:p>
    <w:p w14:paraId="5AA13A17" w14:textId="77777777" w:rsidR="006A64C3" w:rsidRPr="00DF73FD" w:rsidRDefault="006A64C3" w:rsidP="006A64C3">
      <w:pPr>
        <w:rPr>
          <w:i/>
        </w:rPr>
      </w:pPr>
    </w:p>
    <w:p w14:paraId="763E6097" w14:textId="77777777" w:rsidR="006A64C3" w:rsidRPr="00DF73FD" w:rsidRDefault="006A64C3" w:rsidP="006A64C3">
      <w:pPr>
        <w:rPr>
          <w:b/>
        </w:rPr>
      </w:pPr>
      <w:r w:rsidRPr="00DF73FD">
        <w:rPr>
          <w:b/>
        </w:rPr>
        <w:t xml:space="preserve">Observation </w:t>
      </w:r>
      <w:r>
        <w:rPr>
          <w:b/>
        </w:rPr>
        <w:t>3</w:t>
      </w:r>
      <w:r w:rsidRPr="00DF73FD">
        <w:rPr>
          <w:b/>
        </w:rPr>
        <w:t xml:space="preserve">: </w:t>
      </w:r>
      <w:r w:rsidRPr="00DF73FD">
        <w:rPr>
          <w:i/>
        </w:rPr>
        <w:t xml:space="preserve">Aperiodic based beam </w:t>
      </w:r>
      <w:r w:rsidRPr="002956A4">
        <w:rPr>
          <w:i/>
          <w:color w:val="000000"/>
          <w:lang w:val="en-US" w:eastAsia="zh-TW"/>
        </w:rPr>
        <w:t>acquisition/reporting</w:t>
      </w:r>
      <w:r w:rsidRPr="00DF73FD">
        <w:rPr>
          <w:i/>
        </w:rPr>
        <w:t xml:space="preserve"> uses a PDCCH-based trigger, therefore it will suffer from beam </w:t>
      </w:r>
      <w:r>
        <w:rPr>
          <w:i/>
        </w:rPr>
        <w:t>blockage</w:t>
      </w:r>
    </w:p>
    <w:p w14:paraId="520C71B2" w14:textId="77777777" w:rsidR="006A64C3" w:rsidRPr="002E0328" w:rsidRDefault="006A64C3" w:rsidP="006A64C3">
      <w:pPr>
        <w:rPr>
          <w:color w:val="000000"/>
          <w:lang w:eastAsia="zh-TW"/>
        </w:rPr>
      </w:pPr>
    </w:p>
    <w:p w14:paraId="4272A8C8" w14:textId="77777777" w:rsidR="006A64C3" w:rsidRDefault="006A64C3" w:rsidP="006A64C3">
      <w:r w:rsidRPr="00DF73FD">
        <w:rPr>
          <w:b/>
          <w:bCs/>
        </w:rPr>
        <w:t xml:space="preserve">Proposal 1: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p>
    <w:p w14:paraId="2C3DF121" w14:textId="77777777" w:rsidR="00FE440A" w:rsidRDefault="00FE440A" w:rsidP="00FE440A"/>
    <w:p w14:paraId="5F583E00" w14:textId="10C1C142" w:rsidR="00FE440A" w:rsidRDefault="0074666A" w:rsidP="00FE440A">
      <w:pPr>
        <w:pStyle w:val="Heading2"/>
      </w:pPr>
      <w:r>
        <w:t>Evaluation metrics and Reference Results</w:t>
      </w:r>
    </w:p>
    <w:p w14:paraId="73F744BB" w14:textId="3C214BE0" w:rsidR="004C08E2" w:rsidRDefault="0074666A" w:rsidP="004C08E2">
      <w:r>
        <w:t>With</w:t>
      </w:r>
      <w:r w:rsidR="004C08E2">
        <w:t xml:space="preserve"> the above SLS settings, the power consumption, latency, and resource utilization </w:t>
      </w:r>
      <w:r>
        <w:t>(RU) will be</w:t>
      </w:r>
      <w:r w:rsidR="004C08E2">
        <w:t xml:space="preserve"> </w:t>
      </w:r>
      <w:r>
        <w:t>evaluated</w:t>
      </w:r>
      <w:r w:rsidR="004C08E2">
        <w:t xml:space="preserve"> and </w:t>
      </w:r>
      <w:r>
        <w:t xml:space="preserve">compared. </w:t>
      </w:r>
      <w:r>
        <w:fldChar w:fldCharType="begin"/>
      </w:r>
      <w:r>
        <w:instrText xml:space="preserve"> REF _Ref535023204 \h </w:instrText>
      </w:r>
      <w:r>
        <w:fldChar w:fldCharType="separate"/>
      </w:r>
      <w:r>
        <w:t xml:space="preserve">Table </w:t>
      </w:r>
      <w:r>
        <w:rPr>
          <w:noProof/>
        </w:rPr>
        <w:t>4</w:t>
      </w:r>
      <w:r>
        <w:fldChar w:fldCharType="end"/>
      </w:r>
      <w:r>
        <w:t xml:space="preserve"> shows the metrics with the baseline configuration for the three traffic models. For each power saving scheme, a table will be provided to collect the corresponding metrics as well as the difference w.r.t. the baseline configuration.</w:t>
      </w:r>
    </w:p>
    <w:p w14:paraId="676EF44A" w14:textId="48054F99" w:rsidR="004C08E2" w:rsidRDefault="004C08E2" w:rsidP="0074666A"/>
    <w:p w14:paraId="48199AD1" w14:textId="70C232CC" w:rsidR="0074666A" w:rsidRDefault="0074666A" w:rsidP="0074666A">
      <w:pPr>
        <w:pStyle w:val="Caption"/>
        <w:keepNext/>
        <w:jc w:val="center"/>
      </w:pPr>
      <w:bookmarkStart w:id="5" w:name="_Ref535023204"/>
      <w:r>
        <w:t xml:space="preserve">Table </w:t>
      </w:r>
      <w:r>
        <w:fldChar w:fldCharType="begin"/>
      </w:r>
      <w:r>
        <w:instrText xml:space="preserve"> SEQ Table \* ARABIC </w:instrText>
      </w:r>
      <w:r>
        <w:fldChar w:fldCharType="separate"/>
      </w:r>
      <w:r w:rsidR="00F81058">
        <w:rPr>
          <w:noProof/>
        </w:rPr>
        <w:t>4</w:t>
      </w:r>
      <w:r>
        <w:fldChar w:fldCharType="end"/>
      </w:r>
      <w:bookmarkEnd w:id="5"/>
      <w:r w:rsidRPr="00CB321D">
        <w:t xml:space="preserve">: </w:t>
      </w:r>
      <w:r w:rsidR="00F81058">
        <w:t>M</w:t>
      </w:r>
      <w:r w:rsidRPr="00CB321D">
        <w:t>etrics for the baseline configuration</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4C08E2" w14:paraId="7BBB4DDD" w14:textId="77777777" w:rsidTr="0074666A">
        <w:trPr>
          <w:trHeight w:val="300"/>
          <w:jc w:val="center"/>
        </w:trPr>
        <w:tc>
          <w:tcPr>
            <w:tcW w:w="3594" w:type="dxa"/>
            <w:shd w:val="clear" w:color="auto" w:fill="auto"/>
            <w:noWrap/>
            <w:vAlign w:val="bottom"/>
            <w:hideMark/>
          </w:tcPr>
          <w:p w14:paraId="269E9F83"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40" w:type="dxa"/>
            <w:shd w:val="clear" w:color="auto" w:fill="auto"/>
            <w:noWrap/>
            <w:vAlign w:val="bottom"/>
            <w:hideMark/>
          </w:tcPr>
          <w:p w14:paraId="2E5A3C4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56C67762"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16DEC86A" w14:textId="77777777" w:rsidR="004C08E2" w:rsidRPr="0074666A" w:rsidRDefault="004C08E2" w:rsidP="0074666A">
            <w:pPr>
              <w:jc w:val="center"/>
              <w:rPr>
                <w:rFonts w:ascii="Calibri" w:hAnsi="Calibri"/>
                <w:b/>
                <w:color w:val="000000"/>
                <w:sz w:val="22"/>
                <w:szCs w:val="22"/>
              </w:rPr>
            </w:pPr>
            <w:r w:rsidRPr="0074666A">
              <w:rPr>
                <w:rFonts w:ascii="Calibri" w:hAnsi="Calibri"/>
                <w:b/>
                <w:color w:val="000000"/>
                <w:sz w:val="22"/>
                <w:szCs w:val="22"/>
              </w:rPr>
              <w:t>VoIP</w:t>
            </w:r>
          </w:p>
        </w:tc>
      </w:tr>
      <w:tr w:rsidR="004C08E2" w14:paraId="03C96FE0" w14:textId="77777777" w:rsidTr="0074666A">
        <w:trPr>
          <w:trHeight w:val="290"/>
          <w:jc w:val="center"/>
        </w:trPr>
        <w:tc>
          <w:tcPr>
            <w:tcW w:w="3594" w:type="dxa"/>
            <w:shd w:val="clear" w:color="auto" w:fill="auto"/>
            <w:noWrap/>
            <w:vAlign w:val="bottom"/>
            <w:hideMark/>
          </w:tcPr>
          <w:p w14:paraId="5BA722CD"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40" w:type="dxa"/>
            <w:shd w:val="clear" w:color="auto" w:fill="auto"/>
            <w:noWrap/>
            <w:vAlign w:val="bottom"/>
            <w:hideMark/>
          </w:tcPr>
          <w:p w14:paraId="35EEF4B4" w14:textId="77777777" w:rsidR="004C08E2" w:rsidRDefault="004C08E2" w:rsidP="0074666A">
            <w:pPr>
              <w:jc w:val="center"/>
              <w:rPr>
                <w:rFonts w:ascii="Calibri" w:hAnsi="Calibri"/>
                <w:color w:val="000000"/>
                <w:sz w:val="22"/>
                <w:szCs w:val="22"/>
              </w:rPr>
            </w:pPr>
            <w:r>
              <w:rPr>
                <w:rFonts w:ascii="Calibri" w:hAnsi="Calibri"/>
                <w:color w:val="000000"/>
                <w:sz w:val="22"/>
                <w:szCs w:val="22"/>
              </w:rPr>
              <w:t>52.33</w:t>
            </w:r>
          </w:p>
        </w:tc>
        <w:tc>
          <w:tcPr>
            <w:tcW w:w="960" w:type="dxa"/>
            <w:shd w:val="clear" w:color="auto" w:fill="auto"/>
            <w:noWrap/>
            <w:vAlign w:val="bottom"/>
            <w:hideMark/>
          </w:tcPr>
          <w:p w14:paraId="2B2E7C40" w14:textId="77777777" w:rsidR="004C08E2" w:rsidRDefault="004C08E2" w:rsidP="0074666A">
            <w:pPr>
              <w:jc w:val="center"/>
              <w:rPr>
                <w:rFonts w:ascii="Calibri" w:hAnsi="Calibri"/>
                <w:color w:val="000000"/>
                <w:sz w:val="22"/>
                <w:szCs w:val="22"/>
              </w:rPr>
            </w:pPr>
            <w:r>
              <w:rPr>
                <w:rFonts w:ascii="Calibri" w:hAnsi="Calibri"/>
                <w:color w:val="000000"/>
                <w:sz w:val="22"/>
                <w:szCs w:val="22"/>
              </w:rPr>
              <w:t>10.89</w:t>
            </w:r>
          </w:p>
        </w:tc>
        <w:tc>
          <w:tcPr>
            <w:tcW w:w="960" w:type="dxa"/>
            <w:shd w:val="clear" w:color="auto" w:fill="auto"/>
            <w:noWrap/>
            <w:vAlign w:val="bottom"/>
            <w:hideMark/>
          </w:tcPr>
          <w:p w14:paraId="31617B71" w14:textId="77777777" w:rsidR="004C08E2" w:rsidRDefault="004C08E2" w:rsidP="0074666A">
            <w:pPr>
              <w:jc w:val="center"/>
              <w:rPr>
                <w:rFonts w:ascii="Calibri" w:hAnsi="Calibri"/>
                <w:color w:val="000000"/>
                <w:sz w:val="22"/>
                <w:szCs w:val="22"/>
              </w:rPr>
            </w:pPr>
            <w:r>
              <w:rPr>
                <w:rFonts w:ascii="Calibri" w:hAnsi="Calibri"/>
                <w:color w:val="000000"/>
                <w:sz w:val="22"/>
                <w:szCs w:val="22"/>
              </w:rPr>
              <w:t>50.63</w:t>
            </w:r>
          </w:p>
        </w:tc>
      </w:tr>
      <w:tr w:rsidR="004C08E2" w14:paraId="71256C17" w14:textId="77777777" w:rsidTr="0074666A">
        <w:trPr>
          <w:trHeight w:val="300"/>
          <w:jc w:val="center"/>
        </w:trPr>
        <w:tc>
          <w:tcPr>
            <w:tcW w:w="3594" w:type="dxa"/>
            <w:shd w:val="clear" w:color="auto" w:fill="auto"/>
            <w:noWrap/>
            <w:vAlign w:val="bottom"/>
            <w:hideMark/>
          </w:tcPr>
          <w:p w14:paraId="61D5A556" w14:textId="77777777" w:rsidR="004C08E2" w:rsidRDefault="004C08E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40" w:type="dxa"/>
            <w:shd w:val="clear" w:color="auto" w:fill="auto"/>
            <w:noWrap/>
            <w:vAlign w:val="bottom"/>
            <w:hideMark/>
          </w:tcPr>
          <w:p w14:paraId="5C34C096"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6ECD2D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051E75B"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769B0FD7" w14:textId="77777777" w:rsidTr="0074666A">
        <w:trPr>
          <w:trHeight w:val="300"/>
          <w:jc w:val="center"/>
        </w:trPr>
        <w:tc>
          <w:tcPr>
            <w:tcW w:w="6654" w:type="dxa"/>
            <w:gridSpan w:val="4"/>
            <w:shd w:val="clear" w:color="auto" w:fill="auto"/>
            <w:noWrap/>
            <w:vAlign w:val="bottom"/>
            <w:hideMark/>
          </w:tcPr>
          <w:p w14:paraId="5C279C11" w14:textId="6956F61D"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1E954EB3" w14:textId="77777777" w:rsidTr="0074666A">
        <w:trPr>
          <w:trHeight w:val="290"/>
          <w:jc w:val="center"/>
        </w:trPr>
        <w:tc>
          <w:tcPr>
            <w:tcW w:w="3594" w:type="dxa"/>
            <w:shd w:val="clear" w:color="auto" w:fill="auto"/>
            <w:noWrap/>
            <w:vAlign w:val="bottom"/>
            <w:hideMark/>
          </w:tcPr>
          <w:p w14:paraId="35BB98E0"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(ms)</w:t>
            </w:r>
          </w:p>
        </w:tc>
        <w:tc>
          <w:tcPr>
            <w:tcW w:w="1140" w:type="dxa"/>
            <w:shd w:val="clear" w:color="auto" w:fill="auto"/>
            <w:noWrap/>
            <w:vAlign w:val="bottom"/>
            <w:hideMark/>
          </w:tcPr>
          <w:p w14:paraId="78E4A742" w14:textId="77777777" w:rsidR="004C08E2" w:rsidRDefault="004C08E2" w:rsidP="0074666A">
            <w:pPr>
              <w:jc w:val="center"/>
              <w:rPr>
                <w:rFonts w:ascii="Calibri" w:hAnsi="Calibri"/>
                <w:color w:val="000000"/>
                <w:sz w:val="22"/>
                <w:szCs w:val="22"/>
              </w:rPr>
            </w:pPr>
            <w:r>
              <w:rPr>
                <w:rFonts w:ascii="Calibri" w:hAnsi="Calibri"/>
                <w:color w:val="000000"/>
                <w:sz w:val="22"/>
                <w:szCs w:val="22"/>
              </w:rPr>
              <w:t>59.71</w:t>
            </w:r>
          </w:p>
        </w:tc>
        <w:tc>
          <w:tcPr>
            <w:tcW w:w="960" w:type="dxa"/>
            <w:shd w:val="clear" w:color="auto" w:fill="auto"/>
            <w:noWrap/>
            <w:vAlign w:val="bottom"/>
            <w:hideMark/>
          </w:tcPr>
          <w:p w14:paraId="76F17FAA" w14:textId="77777777" w:rsidR="004C08E2" w:rsidRDefault="004C08E2" w:rsidP="0074666A">
            <w:pPr>
              <w:jc w:val="center"/>
              <w:rPr>
                <w:rFonts w:ascii="Calibri" w:hAnsi="Calibri"/>
                <w:color w:val="000000"/>
                <w:sz w:val="22"/>
                <w:szCs w:val="22"/>
              </w:rPr>
            </w:pPr>
            <w:r>
              <w:rPr>
                <w:rFonts w:ascii="Calibri" w:hAnsi="Calibri"/>
                <w:color w:val="000000"/>
                <w:sz w:val="22"/>
                <w:szCs w:val="22"/>
              </w:rPr>
              <w:t>148.04</w:t>
            </w:r>
          </w:p>
        </w:tc>
        <w:tc>
          <w:tcPr>
            <w:tcW w:w="960" w:type="dxa"/>
            <w:shd w:val="clear" w:color="auto" w:fill="auto"/>
            <w:noWrap/>
            <w:vAlign w:val="bottom"/>
            <w:hideMark/>
          </w:tcPr>
          <w:p w14:paraId="29BBA428" w14:textId="77777777" w:rsidR="004C08E2" w:rsidRDefault="004C08E2" w:rsidP="0074666A">
            <w:pPr>
              <w:jc w:val="center"/>
              <w:rPr>
                <w:rFonts w:ascii="Calibri" w:hAnsi="Calibri"/>
                <w:color w:val="000000"/>
                <w:sz w:val="22"/>
                <w:szCs w:val="22"/>
              </w:rPr>
            </w:pPr>
            <w:r>
              <w:rPr>
                <w:rFonts w:ascii="Calibri" w:hAnsi="Calibri"/>
                <w:color w:val="000000"/>
                <w:sz w:val="22"/>
                <w:szCs w:val="22"/>
              </w:rPr>
              <w:t>13.42</w:t>
            </w:r>
          </w:p>
        </w:tc>
      </w:tr>
      <w:tr w:rsidR="004C08E2" w14:paraId="32A98E01" w14:textId="77777777" w:rsidTr="0074666A">
        <w:trPr>
          <w:trHeight w:val="300"/>
          <w:jc w:val="center"/>
        </w:trPr>
        <w:tc>
          <w:tcPr>
            <w:tcW w:w="3594" w:type="dxa"/>
            <w:shd w:val="clear" w:color="auto" w:fill="auto"/>
            <w:noWrap/>
            <w:vAlign w:val="bottom"/>
            <w:hideMark/>
          </w:tcPr>
          <w:p w14:paraId="60F8FD65" w14:textId="77777777" w:rsidR="004C08E2" w:rsidRDefault="004C08E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40" w:type="dxa"/>
            <w:shd w:val="clear" w:color="auto" w:fill="auto"/>
            <w:noWrap/>
            <w:vAlign w:val="bottom"/>
            <w:hideMark/>
          </w:tcPr>
          <w:p w14:paraId="4B1DF9C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58038129"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hideMark/>
          </w:tcPr>
          <w:p w14:paraId="197EDB2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r w:rsidR="0074666A" w14:paraId="5BC53C5E" w14:textId="77777777" w:rsidTr="0074666A">
        <w:trPr>
          <w:trHeight w:val="300"/>
          <w:jc w:val="center"/>
        </w:trPr>
        <w:tc>
          <w:tcPr>
            <w:tcW w:w="6654" w:type="dxa"/>
            <w:gridSpan w:val="4"/>
            <w:shd w:val="clear" w:color="auto" w:fill="auto"/>
            <w:noWrap/>
            <w:vAlign w:val="bottom"/>
            <w:hideMark/>
          </w:tcPr>
          <w:p w14:paraId="73C15ACC" w14:textId="482C9DA3" w:rsidR="0074666A" w:rsidRDefault="0074666A" w:rsidP="0074666A">
            <w:pPr>
              <w:rPr>
                <w:rFonts w:ascii="Calibri" w:hAnsi="Calibri"/>
                <w:color w:val="000000"/>
                <w:sz w:val="22"/>
                <w:szCs w:val="22"/>
              </w:rPr>
            </w:pPr>
            <w:r>
              <w:rPr>
                <w:rFonts w:ascii="Calibri" w:hAnsi="Calibri"/>
                <w:color w:val="000000"/>
                <w:sz w:val="22"/>
                <w:szCs w:val="22"/>
              </w:rPr>
              <w:t>  </w:t>
            </w:r>
          </w:p>
        </w:tc>
      </w:tr>
      <w:tr w:rsidR="004C08E2" w14:paraId="7BD0165A" w14:textId="77777777" w:rsidTr="0074666A">
        <w:trPr>
          <w:trHeight w:val="300"/>
          <w:jc w:val="center"/>
        </w:trPr>
        <w:tc>
          <w:tcPr>
            <w:tcW w:w="3594" w:type="dxa"/>
            <w:shd w:val="clear" w:color="auto" w:fill="auto"/>
            <w:noWrap/>
            <w:vAlign w:val="bottom"/>
            <w:hideMark/>
          </w:tcPr>
          <w:p w14:paraId="38A9D085"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w:t>
            </w:r>
          </w:p>
        </w:tc>
        <w:tc>
          <w:tcPr>
            <w:tcW w:w="1140" w:type="dxa"/>
            <w:shd w:val="clear" w:color="auto" w:fill="auto"/>
            <w:noWrap/>
            <w:vAlign w:val="bottom"/>
            <w:hideMark/>
          </w:tcPr>
          <w:p w14:paraId="65B14725" w14:textId="77777777" w:rsidR="004C08E2" w:rsidRDefault="004C08E2" w:rsidP="0074666A">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5D03458F" w14:textId="77777777" w:rsidR="004C08E2" w:rsidRDefault="004C08E2" w:rsidP="0074666A">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1906719" w14:textId="77777777" w:rsidR="004C08E2" w:rsidRDefault="004C08E2" w:rsidP="0074666A">
            <w:pPr>
              <w:jc w:val="center"/>
              <w:rPr>
                <w:rFonts w:ascii="Calibri" w:hAnsi="Calibri"/>
                <w:color w:val="000000"/>
                <w:sz w:val="22"/>
                <w:szCs w:val="22"/>
              </w:rPr>
            </w:pPr>
            <w:r>
              <w:rPr>
                <w:rFonts w:ascii="Calibri" w:hAnsi="Calibri"/>
                <w:color w:val="000000"/>
                <w:sz w:val="22"/>
                <w:szCs w:val="22"/>
              </w:rPr>
              <w:t>0.98</w:t>
            </w:r>
          </w:p>
        </w:tc>
      </w:tr>
      <w:tr w:rsidR="004C08E2" w14:paraId="56C39B5D" w14:textId="77777777" w:rsidTr="0074666A">
        <w:trPr>
          <w:trHeight w:val="300"/>
          <w:jc w:val="center"/>
        </w:trPr>
        <w:tc>
          <w:tcPr>
            <w:tcW w:w="3594" w:type="dxa"/>
            <w:shd w:val="clear" w:color="auto" w:fill="auto"/>
            <w:noWrap/>
            <w:vAlign w:val="bottom"/>
          </w:tcPr>
          <w:p w14:paraId="78F66697" w14:textId="77777777" w:rsidR="004C08E2" w:rsidRDefault="004C08E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40" w:type="dxa"/>
            <w:shd w:val="clear" w:color="auto" w:fill="auto"/>
            <w:noWrap/>
            <w:vAlign w:val="bottom"/>
          </w:tcPr>
          <w:p w14:paraId="1FCA9E47"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3B26C12A"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8CD4B03" w14:textId="77777777" w:rsidR="004C08E2" w:rsidRDefault="004C08E2" w:rsidP="0074666A">
            <w:pPr>
              <w:jc w:val="center"/>
              <w:rPr>
                <w:rFonts w:ascii="Calibri" w:hAnsi="Calibri"/>
                <w:color w:val="000000"/>
                <w:sz w:val="22"/>
                <w:szCs w:val="22"/>
              </w:rPr>
            </w:pPr>
            <w:r>
              <w:rPr>
                <w:rFonts w:ascii="Calibri" w:hAnsi="Calibri"/>
                <w:color w:val="000000"/>
                <w:sz w:val="22"/>
                <w:szCs w:val="22"/>
              </w:rPr>
              <w:t>0%</w:t>
            </w:r>
          </w:p>
        </w:tc>
      </w:tr>
    </w:tbl>
    <w:p w14:paraId="292C207E" w14:textId="77777777" w:rsidR="004C08E2" w:rsidRDefault="004C08E2" w:rsidP="004C08E2"/>
    <w:p w14:paraId="1CE75638" w14:textId="77212714" w:rsidR="004C08E2" w:rsidRDefault="004C08E2" w:rsidP="004C08E2">
      <w:r>
        <w:t>For calibration purpose, the time distributions for the three traffic models are also provided Appendix A.</w:t>
      </w:r>
      <w:r w:rsidR="0074666A">
        <w:t xml:space="preserve"> The counterpart distributions for a power saving will be provided in subsequent Appendices accordingly.</w:t>
      </w:r>
    </w:p>
    <w:p w14:paraId="7E22917F" w14:textId="77777777" w:rsidR="000960C3" w:rsidRDefault="000960C3" w:rsidP="000960C3"/>
    <w:p w14:paraId="4C65402D" w14:textId="77777777" w:rsidR="007871B2" w:rsidRDefault="007871B2" w:rsidP="007871B2"/>
    <w:p w14:paraId="635BEA2B" w14:textId="77777777" w:rsidR="007871B2" w:rsidRPr="003B5CA8" w:rsidRDefault="007871B2" w:rsidP="007871B2">
      <w:pPr>
        <w:pStyle w:val="Heading1"/>
        <w:rPr>
          <w:color w:val="000000"/>
        </w:rPr>
      </w:pPr>
      <w:r>
        <w:rPr>
          <w:color w:val="000000"/>
        </w:rPr>
        <w:t>Evaluation of DRX Adaptation Design</w:t>
      </w:r>
    </w:p>
    <w:p w14:paraId="2F97CA7D" w14:textId="77777777" w:rsidR="0074666A" w:rsidRDefault="0074666A" w:rsidP="007871B2">
      <w:r>
        <w:t xml:space="preserve">In this section, the DRX design in Section 2 of </w:t>
      </w:r>
      <w:r>
        <w:fldChar w:fldCharType="begin"/>
      </w:r>
      <w:r>
        <w:instrText xml:space="preserve"> REF _Ref535023710 \n \h </w:instrText>
      </w:r>
      <w:r>
        <w:fldChar w:fldCharType="separate"/>
      </w:r>
      <w:r>
        <w:t>[6]</w:t>
      </w:r>
      <w:r>
        <w:fldChar w:fldCharType="end"/>
      </w:r>
      <w:r>
        <w:t xml:space="preserve"> is evaluated and summarized in </w:t>
      </w:r>
      <w:r>
        <w:fldChar w:fldCharType="begin"/>
      </w:r>
      <w:r>
        <w:instrText xml:space="preserve"> REF _Ref535023908 \h </w:instrText>
      </w:r>
      <w:r>
        <w:fldChar w:fldCharType="separate"/>
      </w:r>
      <w:r>
        <w:t xml:space="preserve">Table </w:t>
      </w:r>
      <w:r>
        <w:rPr>
          <w:noProof/>
        </w:rPr>
        <w:t>5</w:t>
      </w:r>
      <w:r>
        <w:fldChar w:fldCharType="end"/>
      </w:r>
      <w:r>
        <w:t>:</w:t>
      </w:r>
    </w:p>
    <w:p w14:paraId="45C7346B" w14:textId="77777777" w:rsidR="0074666A" w:rsidRDefault="0074666A" w:rsidP="007871B2"/>
    <w:p w14:paraId="45600052" w14:textId="7B2DD87B" w:rsidR="007871B2" w:rsidRPr="0074666A" w:rsidRDefault="0074666A" w:rsidP="007871B2">
      <w:pPr>
        <w:rPr>
          <w:rStyle w:val="Strong"/>
        </w:rPr>
      </w:pPr>
      <w:r w:rsidRPr="0074666A">
        <w:rPr>
          <w:rStyle w:val="Strong"/>
        </w:rPr>
        <w:t xml:space="preserve">Observation 4: </w:t>
      </w:r>
      <w:r w:rsidRPr="0074666A">
        <w:rPr>
          <w:rStyle w:val="Emphasis"/>
        </w:rPr>
        <w:t>Adapting DRX with UE assistance can achieve power saving of 42% and 70% for FTP/Video and IM traffic models, respectively. However, due to the significantly reduced PDCCH monitoring time, there also induce significant latency increment of 30% and 323% for FTP/Video and IM, respectively.</w:t>
      </w:r>
      <w:r>
        <w:rPr>
          <w:rStyle w:val="Strong"/>
        </w:rPr>
        <w:t xml:space="preserve"> </w:t>
      </w:r>
    </w:p>
    <w:p w14:paraId="78FAC04C" w14:textId="6B15D0D2" w:rsidR="0074666A" w:rsidRDefault="0074666A" w:rsidP="0074666A">
      <w:pPr>
        <w:pStyle w:val="Caption"/>
        <w:keepNext/>
        <w:jc w:val="center"/>
      </w:pPr>
      <w:bookmarkStart w:id="6" w:name="_Ref535023908"/>
      <w:r>
        <w:t xml:space="preserve">Table </w:t>
      </w:r>
      <w:r>
        <w:fldChar w:fldCharType="begin"/>
      </w:r>
      <w:r>
        <w:instrText xml:space="preserve"> SEQ Table \* ARABIC </w:instrText>
      </w:r>
      <w:r>
        <w:fldChar w:fldCharType="separate"/>
      </w:r>
      <w:r w:rsidR="00F81058">
        <w:rPr>
          <w:noProof/>
        </w:rPr>
        <w:t>5</w:t>
      </w:r>
      <w:r>
        <w:fldChar w:fldCharType="end"/>
      </w:r>
      <w:bookmarkEnd w:id="6"/>
      <w:r w:rsidR="00F81058">
        <w:t>: M</w:t>
      </w:r>
      <w:r w:rsidRPr="00031448">
        <w:t>etrics for DRX adaptation design in Section 2 of [6]</w:t>
      </w:r>
    </w:p>
    <w:tbl>
      <w:tblPr>
        <w:tblW w:w="0" w:type="auto"/>
        <w:jc w:val="center"/>
        <w:tblLook w:val="04A0" w:firstRow="1" w:lastRow="0" w:firstColumn="1" w:lastColumn="0" w:noHBand="0" w:noVBand="1"/>
      </w:tblPr>
      <w:tblGrid>
        <w:gridCol w:w="3326"/>
        <w:gridCol w:w="1169"/>
        <w:gridCol w:w="1170"/>
        <w:gridCol w:w="777"/>
      </w:tblGrid>
      <w:tr w:rsidR="007871B2" w14:paraId="382AD7DF" w14:textId="77777777" w:rsidTr="0074666A">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50673" w14:textId="77777777"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3D64A00" w14:textId="2B52C8EB"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6731649" w14:textId="50308B24"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IM</w:t>
            </w:r>
          </w:p>
        </w:tc>
      </w:tr>
      <w:tr w:rsidR="007871B2" w14:paraId="6E05ABAB" w14:textId="77777777" w:rsidTr="0074666A">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84879"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8F12837" w14:textId="77777777" w:rsidR="007871B2" w:rsidRDefault="007871B2" w:rsidP="0074666A">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6A0B326" w14:textId="77777777" w:rsidR="007871B2" w:rsidRDefault="007871B2" w:rsidP="0074666A">
            <w:pPr>
              <w:jc w:val="center"/>
              <w:rPr>
                <w:rFonts w:ascii="Calibri" w:hAnsi="Calibri"/>
                <w:color w:val="000000"/>
                <w:sz w:val="22"/>
                <w:szCs w:val="22"/>
              </w:rPr>
            </w:pPr>
            <w:r>
              <w:rPr>
                <w:rFonts w:ascii="Calibri" w:hAnsi="Calibri"/>
                <w:color w:val="000000"/>
                <w:sz w:val="22"/>
                <w:szCs w:val="22"/>
              </w:rPr>
              <w:t>3.26</w:t>
            </w:r>
          </w:p>
        </w:tc>
      </w:tr>
      <w:tr w:rsidR="007871B2" w14:paraId="75DA67A5" w14:textId="77777777" w:rsidTr="0074666A">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7AA6B"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771A8E8" w14:textId="77777777" w:rsidR="007871B2" w:rsidRDefault="007871B2" w:rsidP="0074666A">
            <w:pPr>
              <w:jc w:val="center"/>
              <w:rPr>
                <w:rFonts w:ascii="Calibri" w:hAnsi="Calibri"/>
                <w:color w:val="000000"/>
                <w:sz w:val="22"/>
                <w:szCs w:val="22"/>
              </w:rPr>
            </w:pPr>
            <w:r>
              <w:rPr>
                <w:rFonts w:ascii="Calibri" w:hAnsi="Calibri"/>
                <w:color w:val="000000"/>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3E69A48C" w14:textId="77777777" w:rsidR="007871B2" w:rsidRDefault="007871B2" w:rsidP="0074666A">
            <w:pPr>
              <w:jc w:val="center"/>
              <w:rPr>
                <w:rFonts w:ascii="Calibri" w:hAnsi="Calibri"/>
                <w:color w:val="000000"/>
                <w:sz w:val="22"/>
                <w:szCs w:val="22"/>
              </w:rPr>
            </w:pPr>
            <w:r>
              <w:rPr>
                <w:rFonts w:ascii="Calibri" w:hAnsi="Calibri"/>
                <w:color w:val="000000"/>
                <w:sz w:val="22"/>
                <w:szCs w:val="22"/>
              </w:rPr>
              <w:t>70.06%</w:t>
            </w:r>
          </w:p>
        </w:tc>
      </w:tr>
      <w:tr w:rsidR="0074666A" w14:paraId="12D806AC" w14:textId="77777777" w:rsidTr="0074666A">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C42" w14:textId="0A7B1530" w:rsidR="0074666A" w:rsidRDefault="0074666A" w:rsidP="0074666A">
            <w:pPr>
              <w:rPr>
                <w:sz w:val="20"/>
                <w:szCs w:val="20"/>
              </w:rPr>
            </w:pPr>
            <w:r>
              <w:rPr>
                <w:rFonts w:ascii="Calibri" w:hAnsi="Calibri"/>
                <w:color w:val="000000"/>
                <w:sz w:val="22"/>
                <w:szCs w:val="22"/>
              </w:rPr>
              <w:t> </w:t>
            </w:r>
          </w:p>
        </w:tc>
      </w:tr>
      <w:tr w:rsidR="007871B2" w14:paraId="12E413FB" w14:textId="77777777" w:rsidTr="0074666A">
        <w:trPr>
          <w:gridAfter w:val="1"/>
          <w:wAfter w:w="777" w:type="dxa"/>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4AE09"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1152F90" w14:textId="77777777" w:rsidR="007871B2" w:rsidRDefault="007871B2" w:rsidP="0074666A">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4CE8C2A" w14:textId="77777777" w:rsidR="007871B2" w:rsidRDefault="007871B2" w:rsidP="0074666A">
            <w:pPr>
              <w:jc w:val="center"/>
              <w:rPr>
                <w:rFonts w:ascii="Calibri" w:hAnsi="Calibri"/>
                <w:color w:val="000000"/>
                <w:sz w:val="22"/>
                <w:szCs w:val="22"/>
              </w:rPr>
            </w:pPr>
            <w:r>
              <w:rPr>
                <w:rFonts w:ascii="Calibri" w:hAnsi="Calibri"/>
                <w:color w:val="000000"/>
                <w:sz w:val="22"/>
                <w:szCs w:val="22"/>
              </w:rPr>
              <w:t>626.43</w:t>
            </w:r>
          </w:p>
        </w:tc>
      </w:tr>
      <w:tr w:rsidR="007871B2" w14:paraId="56DE4418" w14:textId="77777777" w:rsidTr="0074666A">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F4D2A"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BA01AF3" w14:textId="77777777" w:rsidR="007871B2" w:rsidRDefault="007871B2" w:rsidP="0074666A">
            <w:pPr>
              <w:jc w:val="center"/>
              <w:rPr>
                <w:rFonts w:ascii="Calibri" w:hAnsi="Calibri"/>
                <w:color w:val="000000"/>
                <w:sz w:val="22"/>
                <w:szCs w:val="22"/>
              </w:rPr>
            </w:pPr>
            <w:r>
              <w:rPr>
                <w:rFonts w:ascii="Calibri" w:hAnsi="Calibri"/>
                <w:color w:val="000000"/>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836BC30" w14:textId="77777777" w:rsidR="007871B2" w:rsidRDefault="007871B2" w:rsidP="0074666A">
            <w:pPr>
              <w:jc w:val="center"/>
              <w:rPr>
                <w:rFonts w:ascii="Calibri" w:hAnsi="Calibri"/>
                <w:color w:val="000000"/>
                <w:sz w:val="22"/>
                <w:szCs w:val="22"/>
              </w:rPr>
            </w:pPr>
            <w:r>
              <w:rPr>
                <w:rFonts w:ascii="Calibri" w:hAnsi="Calibri"/>
                <w:color w:val="000000"/>
                <w:sz w:val="22"/>
                <w:szCs w:val="22"/>
              </w:rPr>
              <w:t>323.14%</w:t>
            </w:r>
          </w:p>
        </w:tc>
      </w:tr>
      <w:tr w:rsidR="0074666A" w14:paraId="147FC234" w14:textId="77777777" w:rsidTr="0074666A">
        <w:trPr>
          <w:gridAfter w:val="1"/>
          <w:wAfter w:w="777" w:type="dxa"/>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93414" w14:textId="6AF34A5C" w:rsidR="0074666A" w:rsidRDefault="0074666A" w:rsidP="0074666A">
            <w:pPr>
              <w:rPr>
                <w:sz w:val="20"/>
                <w:szCs w:val="20"/>
              </w:rPr>
            </w:pPr>
            <w:r>
              <w:rPr>
                <w:rFonts w:ascii="Calibri" w:hAnsi="Calibri"/>
                <w:color w:val="000000"/>
                <w:sz w:val="22"/>
                <w:szCs w:val="22"/>
              </w:rPr>
              <w:t> </w:t>
            </w:r>
          </w:p>
        </w:tc>
      </w:tr>
      <w:tr w:rsidR="007871B2" w14:paraId="3D4CC3D5" w14:textId="77777777" w:rsidTr="0074666A">
        <w:trPr>
          <w:gridAfter w:val="1"/>
          <w:wAfter w:w="777" w:type="dxa"/>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9FDB1"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259616A4"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32.53</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9EF52EB" w14:textId="77777777" w:rsidR="007871B2" w:rsidRDefault="007871B2" w:rsidP="0074666A">
            <w:pPr>
              <w:jc w:val="center"/>
              <w:rPr>
                <w:rFonts w:ascii="Calibri" w:hAnsi="Calibri"/>
                <w:color w:val="000000"/>
                <w:sz w:val="22"/>
                <w:szCs w:val="22"/>
              </w:rPr>
            </w:pPr>
            <w:r>
              <w:rPr>
                <w:rFonts w:ascii="Calibri" w:hAnsi="Calibri"/>
                <w:color w:val="000000"/>
                <w:sz w:val="22"/>
                <w:szCs w:val="22"/>
              </w:rPr>
              <w:t>1.47</w:t>
            </w:r>
          </w:p>
        </w:tc>
      </w:tr>
      <w:tr w:rsidR="007871B2" w14:paraId="06910331" w14:textId="77777777" w:rsidTr="0074666A">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501A0A4"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tcPr>
          <w:p w14:paraId="6A7C7A62" w14:textId="77777777" w:rsidR="007871B2" w:rsidRDefault="007871B2" w:rsidP="0074666A">
            <w:pPr>
              <w:jc w:val="center"/>
              <w:rPr>
                <w:rFonts w:ascii="Calibri" w:hAnsi="Calibri"/>
                <w:color w:val="000000"/>
                <w:sz w:val="22"/>
                <w:szCs w:val="22"/>
              </w:rPr>
            </w:pPr>
            <w:r>
              <w:rPr>
                <w:rFonts w:ascii="Calibri" w:hAnsi="Calibri"/>
                <w:color w:val="000000"/>
                <w:sz w:val="22"/>
                <w:szCs w:val="22"/>
              </w:rPr>
              <w:t>-0.61%</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446FF464" w14:textId="77777777" w:rsidR="007871B2" w:rsidRDefault="007871B2" w:rsidP="0074666A">
            <w:pPr>
              <w:jc w:val="center"/>
              <w:rPr>
                <w:rFonts w:ascii="Calibri" w:hAnsi="Calibri"/>
                <w:color w:val="000000"/>
                <w:sz w:val="22"/>
                <w:szCs w:val="22"/>
              </w:rPr>
            </w:pPr>
            <w:r>
              <w:rPr>
                <w:rFonts w:ascii="Calibri" w:hAnsi="Calibri"/>
                <w:color w:val="000000"/>
                <w:sz w:val="22"/>
                <w:szCs w:val="22"/>
              </w:rPr>
              <w:t>-4.54%</w:t>
            </w:r>
          </w:p>
        </w:tc>
        <w:tc>
          <w:tcPr>
            <w:tcW w:w="777" w:type="dxa"/>
            <w:vAlign w:val="bottom"/>
          </w:tcPr>
          <w:p w14:paraId="15FF84A9" w14:textId="77777777" w:rsidR="007871B2" w:rsidRDefault="007871B2" w:rsidP="0074666A">
            <w:pPr>
              <w:rPr>
                <w:rFonts w:ascii="Calibri" w:hAnsi="Calibri"/>
                <w:color w:val="000000"/>
                <w:sz w:val="22"/>
                <w:szCs w:val="22"/>
              </w:rPr>
            </w:pPr>
          </w:p>
        </w:tc>
      </w:tr>
    </w:tbl>
    <w:p w14:paraId="62E42076" w14:textId="77777777" w:rsidR="007871B2" w:rsidRPr="003B5CA8" w:rsidRDefault="007871B2" w:rsidP="007871B2">
      <w:pPr>
        <w:pStyle w:val="Heading1"/>
        <w:rPr>
          <w:color w:val="000000"/>
        </w:rPr>
      </w:pPr>
      <w:r>
        <w:rPr>
          <w:color w:val="000000"/>
        </w:rPr>
        <w:lastRenderedPageBreak/>
        <w:t>Evaluation of PDCCH Monitoring Adaptation Designs</w:t>
      </w:r>
    </w:p>
    <w:p w14:paraId="64BE39B7" w14:textId="3EF5E918" w:rsidR="007871B2" w:rsidRDefault="0074666A" w:rsidP="007871B2">
      <w:r>
        <w:t xml:space="preserve">In this section, the PDCCH adaptation schemes in Section 3 of </w:t>
      </w:r>
      <w:r>
        <w:fldChar w:fldCharType="begin"/>
      </w:r>
      <w:r>
        <w:instrText xml:space="preserve"> REF _Ref535023710 \n \h </w:instrText>
      </w:r>
      <w:r>
        <w:fldChar w:fldCharType="separate"/>
      </w:r>
      <w:r>
        <w:t>[6]</w:t>
      </w:r>
      <w:r>
        <w:fldChar w:fldCharType="end"/>
      </w:r>
      <w:r>
        <w:t xml:space="preserve"> and Sections 2 and 3 of </w:t>
      </w:r>
      <w:r>
        <w:fldChar w:fldCharType="begin"/>
      </w:r>
      <w:r>
        <w:instrText xml:space="preserve"> REF _Ref535024828 \n \h </w:instrText>
      </w:r>
      <w:r>
        <w:fldChar w:fldCharType="separate"/>
      </w:r>
      <w:r>
        <w:t>[7]</w:t>
      </w:r>
      <w:r>
        <w:fldChar w:fldCharType="end"/>
      </w:r>
      <w:r>
        <w:t xml:space="preserve"> are compared.</w:t>
      </w:r>
    </w:p>
    <w:p w14:paraId="70B8FC11" w14:textId="6CC5C196" w:rsidR="007871B2" w:rsidRDefault="007871B2" w:rsidP="007871B2">
      <w:pPr>
        <w:pStyle w:val="Heading2"/>
        <w:tabs>
          <w:tab w:val="num" w:pos="4970"/>
        </w:tabs>
      </w:pPr>
      <w:r w:rsidRPr="003B5CA8">
        <w:t>PDCCH</w:t>
      </w:r>
      <w:r>
        <w:t xml:space="preserve"> monitoring adaptation </w:t>
      </w:r>
      <w:r w:rsidR="00F81058">
        <w:t>before DRX on duration</w:t>
      </w:r>
    </w:p>
    <w:p w14:paraId="538B8D2A" w14:textId="57EBFE54" w:rsidR="007871B2" w:rsidRDefault="0074666A" w:rsidP="0074666A">
      <w:r>
        <w:t xml:space="preserve">In </w:t>
      </w:r>
      <w:r>
        <w:fldChar w:fldCharType="begin"/>
      </w:r>
      <w:r>
        <w:instrText xml:space="preserve"> REF _Ref535025096 \h </w:instrText>
      </w:r>
      <w:r>
        <w:fldChar w:fldCharType="separate"/>
      </w:r>
      <w:r>
        <w:t xml:space="preserve">Table </w:t>
      </w:r>
      <w:r>
        <w:rPr>
          <w:noProof/>
        </w:rPr>
        <w:t>6</w:t>
      </w:r>
      <w:r>
        <w:fldChar w:fldCharType="end"/>
      </w:r>
      <w:r>
        <w:t xml:space="preserve">, Scheme 1 in Section 2 of </w:t>
      </w:r>
      <w:r>
        <w:fldChar w:fldCharType="begin"/>
      </w:r>
      <w:r>
        <w:instrText xml:space="preserve"> REF _Ref535024828 \n \h </w:instrText>
      </w:r>
      <w:r>
        <w:fldChar w:fldCharType="separate"/>
      </w:r>
      <w:r>
        <w:t>[7]</w:t>
      </w:r>
      <w:r>
        <w:fldChar w:fldCharType="end"/>
      </w:r>
      <w:r>
        <w:t xml:space="preserve"> is evaluated. Scheme 1 is with power saving signal right before DRX on duration and periodic CSI report taking place in DRX on duration at a period equal to max(DRX period, 160 ms) but irrelevant of whether data arrives or not. </w:t>
      </w:r>
    </w:p>
    <w:p w14:paraId="1024A542" w14:textId="77777777" w:rsidR="0074666A" w:rsidRDefault="0074666A" w:rsidP="0074666A"/>
    <w:p w14:paraId="2195E45A" w14:textId="1F88AF7A" w:rsidR="0074666A" w:rsidRDefault="0074666A" w:rsidP="0074666A">
      <w:r w:rsidRPr="0074666A">
        <w:rPr>
          <w:rStyle w:val="Strong"/>
        </w:rPr>
        <w:t>Observation 5:</w:t>
      </w:r>
      <w:r>
        <w:t xml:space="preserve"> </w:t>
      </w:r>
      <w:r w:rsidRPr="0074666A">
        <w:rPr>
          <w:rStyle w:val="Emphasis"/>
        </w:rPr>
        <w:t>Switching on/off DRX on duration via power saving signal provides power saving gain of 5%, 20% and 8% for FTP/Video, IM and VoIP, respectively. The gain is larger if DRX period is less matched to mean data arrival period.</w:t>
      </w:r>
      <w:r>
        <w:t xml:space="preserve"> </w:t>
      </w:r>
    </w:p>
    <w:p w14:paraId="19FFE456" w14:textId="4ACFC40A" w:rsidR="007871B2" w:rsidRPr="0074666A" w:rsidRDefault="007871B2" w:rsidP="0074666A">
      <w:pPr>
        <w:rPr>
          <w:b/>
        </w:rPr>
      </w:pPr>
    </w:p>
    <w:p w14:paraId="3C87BD20" w14:textId="2424DB9B" w:rsidR="0074666A" w:rsidRDefault="0074666A" w:rsidP="0074666A">
      <w:pPr>
        <w:pStyle w:val="Caption"/>
        <w:keepNext/>
        <w:jc w:val="center"/>
      </w:pPr>
      <w:bookmarkStart w:id="7" w:name="_Ref535025016"/>
      <w:bookmarkStart w:id="8" w:name="_Ref535025096"/>
      <w:r>
        <w:t xml:space="preserve">Table </w:t>
      </w:r>
      <w:r>
        <w:fldChar w:fldCharType="begin"/>
      </w:r>
      <w:r>
        <w:instrText xml:space="preserve"> SEQ Table \* ARABIC </w:instrText>
      </w:r>
      <w:r>
        <w:fldChar w:fldCharType="separate"/>
      </w:r>
      <w:r w:rsidR="00F81058">
        <w:rPr>
          <w:noProof/>
        </w:rPr>
        <w:t>6</w:t>
      </w:r>
      <w:r>
        <w:fldChar w:fldCharType="end"/>
      </w:r>
      <w:bookmarkEnd w:id="8"/>
      <w:r>
        <w:t>:</w:t>
      </w:r>
      <w:r w:rsidR="00F81058">
        <w:t xml:space="preserve"> M</w:t>
      </w:r>
      <w:r w:rsidRPr="00A06C20">
        <w:t>etrics of Scheme 1 in Section 2 of [7]</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7871B2" w:rsidRPr="0074666A" w14:paraId="7E3E4F54" w14:textId="77777777" w:rsidTr="0074666A">
        <w:trPr>
          <w:trHeight w:val="300"/>
          <w:jc w:val="center"/>
        </w:trPr>
        <w:tc>
          <w:tcPr>
            <w:tcW w:w="3392" w:type="dxa"/>
            <w:vMerge w:val="restart"/>
            <w:shd w:val="clear" w:color="auto" w:fill="auto"/>
            <w:noWrap/>
            <w:vAlign w:val="bottom"/>
            <w:hideMark/>
          </w:tcPr>
          <w:p w14:paraId="08E774FD" w14:textId="77777777"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2315" w:type="dxa"/>
            <w:shd w:val="clear" w:color="auto" w:fill="auto"/>
            <w:noWrap/>
            <w:vAlign w:val="bottom"/>
            <w:hideMark/>
          </w:tcPr>
          <w:p w14:paraId="6847DA5C" w14:textId="4687B5CE"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2315" w:type="dxa"/>
            <w:shd w:val="clear" w:color="auto" w:fill="auto"/>
            <w:noWrap/>
            <w:vAlign w:val="bottom"/>
            <w:hideMark/>
          </w:tcPr>
          <w:p w14:paraId="0045B879" w14:textId="15699DCC"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IM</w:t>
            </w:r>
          </w:p>
        </w:tc>
        <w:tc>
          <w:tcPr>
            <w:tcW w:w="2316" w:type="dxa"/>
            <w:shd w:val="clear" w:color="auto" w:fill="auto"/>
            <w:noWrap/>
            <w:vAlign w:val="bottom"/>
            <w:hideMark/>
          </w:tcPr>
          <w:p w14:paraId="00D4C961" w14:textId="5198660B"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VoIP</w:t>
            </w:r>
          </w:p>
        </w:tc>
      </w:tr>
      <w:tr w:rsidR="007871B2" w14:paraId="59F882F2" w14:textId="77777777" w:rsidTr="0074666A">
        <w:trPr>
          <w:trHeight w:val="300"/>
          <w:jc w:val="center"/>
        </w:trPr>
        <w:tc>
          <w:tcPr>
            <w:tcW w:w="3392" w:type="dxa"/>
            <w:vMerge w:val="restart"/>
            <w:shd w:val="clear" w:color="auto" w:fill="auto"/>
            <w:noWrap/>
            <w:vAlign w:val="bottom"/>
            <w:hideMark/>
          </w:tcPr>
          <w:p w14:paraId="37764BA6"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5040F9BE" w14:textId="77777777" w:rsidR="007871B2" w:rsidRDefault="007871B2" w:rsidP="0074666A">
            <w:pPr>
              <w:jc w:val="center"/>
              <w:rPr>
                <w:rFonts w:ascii="Calibri" w:hAnsi="Calibri"/>
                <w:color w:val="000000"/>
                <w:sz w:val="22"/>
                <w:szCs w:val="22"/>
              </w:rPr>
            </w:pPr>
            <w:r>
              <w:rPr>
                <w:rFonts w:ascii="Calibri" w:hAnsi="Calibri"/>
                <w:color w:val="000000"/>
                <w:sz w:val="22"/>
                <w:szCs w:val="22"/>
              </w:rPr>
              <w:t>49.70</w:t>
            </w:r>
          </w:p>
        </w:tc>
        <w:tc>
          <w:tcPr>
            <w:tcW w:w="2315" w:type="dxa"/>
            <w:shd w:val="clear" w:color="auto" w:fill="auto"/>
            <w:noWrap/>
            <w:vAlign w:val="bottom"/>
            <w:hideMark/>
          </w:tcPr>
          <w:p w14:paraId="67B9D114" w14:textId="77777777" w:rsidR="007871B2" w:rsidRDefault="007871B2" w:rsidP="0074666A">
            <w:pPr>
              <w:jc w:val="center"/>
              <w:rPr>
                <w:rFonts w:ascii="Calibri" w:hAnsi="Calibri"/>
                <w:color w:val="000000"/>
                <w:sz w:val="22"/>
                <w:szCs w:val="22"/>
              </w:rPr>
            </w:pPr>
            <w:r>
              <w:rPr>
                <w:rFonts w:ascii="Calibri" w:hAnsi="Calibri"/>
                <w:color w:val="000000"/>
                <w:sz w:val="22"/>
                <w:szCs w:val="22"/>
              </w:rPr>
              <w:t>8.66</w:t>
            </w:r>
          </w:p>
        </w:tc>
        <w:tc>
          <w:tcPr>
            <w:tcW w:w="2316" w:type="dxa"/>
            <w:shd w:val="clear" w:color="auto" w:fill="auto"/>
            <w:noWrap/>
            <w:vAlign w:val="bottom"/>
            <w:hideMark/>
          </w:tcPr>
          <w:p w14:paraId="5E96C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46.61</w:t>
            </w:r>
          </w:p>
        </w:tc>
      </w:tr>
      <w:tr w:rsidR="007871B2" w14:paraId="14E2DB14" w14:textId="77777777" w:rsidTr="0074666A">
        <w:trPr>
          <w:trHeight w:val="300"/>
          <w:jc w:val="center"/>
        </w:trPr>
        <w:tc>
          <w:tcPr>
            <w:tcW w:w="3392" w:type="dxa"/>
            <w:vMerge w:val="restart"/>
            <w:shd w:val="clear" w:color="auto" w:fill="auto"/>
            <w:noWrap/>
            <w:vAlign w:val="bottom"/>
            <w:hideMark/>
          </w:tcPr>
          <w:p w14:paraId="2DC453DC"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FD1DF82" w14:textId="77777777" w:rsidR="007871B2" w:rsidRDefault="007871B2" w:rsidP="0074666A">
            <w:pPr>
              <w:jc w:val="center"/>
              <w:rPr>
                <w:rFonts w:ascii="Calibri" w:hAnsi="Calibri"/>
                <w:color w:val="000000"/>
                <w:sz w:val="22"/>
                <w:szCs w:val="22"/>
              </w:rPr>
            </w:pPr>
            <w:r>
              <w:rPr>
                <w:rFonts w:ascii="Calibri" w:hAnsi="Calibri"/>
                <w:color w:val="000000"/>
                <w:sz w:val="22"/>
                <w:szCs w:val="22"/>
              </w:rPr>
              <w:t>5.02%</w:t>
            </w:r>
          </w:p>
        </w:tc>
        <w:tc>
          <w:tcPr>
            <w:tcW w:w="2315" w:type="dxa"/>
            <w:shd w:val="clear" w:color="auto" w:fill="auto"/>
            <w:noWrap/>
            <w:vAlign w:val="bottom"/>
            <w:hideMark/>
          </w:tcPr>
          <w:p w14:paraId="11786E19" w14:textId="77777777" w:rsidR="007871B2" w:rsidRDefault="007871B2" w:rsidP="0074666A">
            <w:pPr>
              <w:jc w:val="center"/>
              <w:rPr>
                <w:rFonts w:ascii="Calibri" w:hAnsi="Calibri"/>
                <w:color w:val="000000"/>
                <w:sz w:val="22"/>
                <w:szCs w:val="22"/>
              </w:rPr>
            </w:pPr>
            <w:r>
              <w:rPr>
                <w:rFonts w:ascii="Calibri" w:hAnsi="Calibri"/>
                <w:color w:val="000000"/>
                <w:sz w:val="22"/>
                <w:szCs w:val="22"/>
              </w:rPr>
              <w:t>20.47%</w:t>
            </w:r>
          </w:p>
        </w:tc>
        <w:tc>
          <w:tcPr>
            <w:tcW w:w="2316" w:type="dxa"/>
            <w:shd w:val="clear" w:color="auto" w:fill="auto"/>
            <w:noWrap/>
            <w:vAlign w:val="bottom"/>
            <w:hideMark/>
          </w:tcPr>
          <w:p w14:paraId="54246FD3" w14:textId="77777777" w:rsidR="007871B2" w:rsidRDefault="007871B2" w:rsidP="0074666A">
            <w:pPr>
              <w:jc w:val="center"/>
              <w:rPr>
                <w:rFonts w:ascii="Calibri" w:hAnsi="Calibri"/>
                <w:color w:val="000000"/>
                <w:sz w:val="22"/>
                <w:szCs w:val="22"/>
              </w:rPr>
            </w:pPr>
            <w:r>
              <w:rPr>
                <w:rFonts w:ascii="Calibri" w:hAnsi="Calibri"/>
                <w:color w:val="000000"/>
                <w:sz w:val="22"/>
                <w:szCs w:val="22"/>
              </w:rPr>
              <w:t>7.94%</w:t>
            </w:r>
          </w:p>
        </w:tc>
      </w:tr>
      <w:tr w:rsidR="0074666A" w14:paraId="617D3D31" w14:textId="77777777" w:rsidTr="0074666A">
        <w:trPr>
          <w:trHeight w:val="300"/>
          <w:jc w:val="center"/>
        </w:trPr>
        <w:tc>
          <w:tcPr>
            <w:tcW w:w="10338" w:type="dxa"/>
            <w:gridSpan w:val="4"/>
            <w:shd w:val="clear" w:color="auto" w:fill="auto"/>
            <w:noWrap/>
            <w:vAlign w:val="bottom"/>
            <w:hideMark/>
          </w:tcPr>
          <w:p w14:paraId="4ECB1F51" w14:textId="0BF9867C"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735C8CA9" w14:textId="77777777" w:rsidTr="0074666A">
        <w:trPr>
          <w:trHeight w:val="300"/>
          <w:jc w:val="center"/>
        </w:trPr>
        <w:tc>
          <w:tcPr>
            <w:tcW w:w="3392" w:type="dxa"/>
            <w:vMerge w:val="restart"/>
            <w:shd w:val="clear" w:color="auto" w:fill="auto"/>
            <w:noWrap/>
            <w:vAlign w:val="bottom"/>
            <w:hideMark/>
          </w:tcPr>
          <w:p w14:paraId="1CA167AE"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771340BF" w14:textId="77777777" w:rsidR="007871B2" w:rsidRDefault="007871B2" w:rsidP="0074666A">
            <w:pPr>
              <w:jc w:val="center"/>
              <w:rPr>
                <w:rFonts w:ascii="Calibri" w:hAnsi="Calibri"/>
                <w:color w:val="000000"/>
                <w:sz w:val="22"/>
                <w:szCs w:val="22"/>
              </w:rPr>
            </w:pPr>
            <w:r>
              <w:rPr>
                <w:rFonts w:ascii="Calibri" w:hAnsi="Calibri"/>
                <w:color w:val="000000"/>
                <w:sz w:val="22"/>
                <w:szCs w:val="22"/>
              </w:rPr>
              <w:t>63.54</w:t>
            </w:r>
          </w:p>
        </w:tc>
        <w:tc>
          <w:tcPr>
            <w:tcW w:w="2315" w:type="dxa"/>
            <w:shd w:val="clear" w:color="auto" w:fill="auto"/>
            <w:noWrap/>
            <w:vAlign w:val="bottom"/>
            <w:hideMark/>
          </w:tcPr>
          <w:p w14:paraId="38A7C49E" w14:textId="77777777" w:rsidR="007871B2" w:rsidRDefault="007871B2" w:rsidP="0074666A">
            <w:pPr>
              <w:jc w:val="center"/>
              <w:rPr>
                <w:rFonts w:ascii="Calibri" w:hAnsi="Calibri"/>
                <w:color w:val="000000"/>
                <w:sz w:val="22"/>
                <w:szCs w:val="22"/>
              </w:rPr>
            </w:pPr>
            <w:r>
              <w:rPr>
                <w:rFonts w:ascii="Calibri" w:hAnsi="Calibri"/>
                <w:color w:val="000000"/>
                <w:sz w:val="22"/>
                <w:szCs w:val="22"/>
              </w:rPr>
              <w:t>156.28</w:t>
            </w:r>
          </w:p>
        </w:tc>
        <w:tc>
          <w:tcPr>
            <w:tcW w:w="2316" w:type="dxa"/>
            <w:shd w:val="clear" w:color="auto" w:fill="auto"/>
            <w:noWrap/>
            <w:vAlign w:val="bottom"/>
            <w:hideMark/>
          </w:tcPr>
          <w:p w14:paraId="172EA42A" w14:textId="77777777" w:rsidR="007871B2" w:rsidRDefault="007871B2" w:rsidP="0074666A">
            <w:pPr>
              <w:jc w:val="center"/>
              <w:rPr>
                <w:rFonts w:ascii="Calibri" w:hAnsi="Calibri"/>
                <w:color w:val="000000"/>
                <w:sz w:val="22"/>
                <w:szCs w:val="22"/>
              </w:rPr>
            </w:pPr>
            <w:r>
              <w:rPr>
                <w:rFonts w:ascii="Calibri" w:hAnsi="Calibri"/>
                <w:color w:val="000000"/>
                <w:sz w:val="22"/>
                <w:szCs w:val="22"/>
              </w:rPr>
              <w:t>14.39</w:t>
            </w:r>
          </w:p>
        </w:tc>
      </w:tr>
      <w:tr w:rsidR="007871B2" w14:paraId="388B01D5" w14:textId="77777777" w:rsidTr="0074666A">
        <w:trPr>
          <w:trHeight w:val="300"/>
          <w:jc w:val="center"/>
        </w:trPr>
        <w:tc>
          <w:tcPr>
            <w:tcW w:w="3392" w:type="dxa"/>
            <w:vMerge w:val="restart"/>
            <w:shd w:val="clear" w:color="auto" w:fill="auto"/>
            <w:noWrap/>
            <w:vAlign w:val="bottom"/>
            <w:hideMark/>
          </w:tcPr>
          <w:p w14:paraId="408D3272"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03D50D6B" w14:textId="77777777" w:rsidR="007871B2" w:rsidRDefault="007871B2" w:rsidP="0074666A">
            <w:pPr>
              <w:jc w:val="center"/>
              <w:rPr>
                <w:rFonts w:ascii="Calibri" w:hAnsi="Calibri"/>
                <w:color w:val="000000"/>
                <w:sz w:val="22"/>
                <w:szCs w:val="22"/>
              </w:rPr>
            </w:pPr>
            <w:r>
              <w:rPr>
                <w:rFonts w:ascii="Calibri" w:hAnsi="Calibri"/>
                <w:color w:val="000000"/>
                <w:sz w:val="22"/>
                <w:szCs w:val="22"/>
              </w:rPr>
              <w:t>6.41%</w:t>
            </w:r>
          </w:p>
        </w:tc>
        <w:tc>
          <w:tcPr>
            <w:tcW w:w="2315" w:type="dxa"/>
            <w:shd w:val="clear" w:color="auto" w:fill="auto"/>
            <w:noWrap/>
            <w:vAlign w:val="bottom"/>
            <w:hideMark/>
          </w:tcPr>
          <w:p w14:paraId="1F7078B9" w14:textId="77777777" w:rsidR="007871B2" w:rsidRDefault="007871B2" w:rsidP="0074666A">
            <w:pPr>
              <w:jc w:val="center"/>
              <w:rPr>
                <w:rFonts w:ascii="Calibri" w:hAnsi="Calibri"/>
                <w:color w:val="000000"/>
                <w:sz w:val="22"/>
                <w:szCs w:val="22"/>
              </w:rPr>
            </w:pPr>
            <w:r>
              <w:rPr>
                <w:rFonts w:ascii="Calibri" w:hAnsi="Calibri"/>
                <w:color w:val="000000"/>
                <w:sz w:val="22"/>
                <w:szCs w:val="22"/>
              </w:rPr>
              <w:t>5.56%</w:t>
            </w:r>
          </w:p>
        </w:tc>
        <w:tc>
          <w:tcPr>
            <w:tcW w:w="2316" w:type="dxa"/>
            <w:shd w:val="clear" w:color="auto" w:fill="auto"/>
            <w:noWrap/>
            <w:vAlign w:val="bottom"/>
            <w:hideMark/>
          </w:tcPr>
          <w:p w14:paraId="38D4032F" w14:textId="77777777" w:rsidR="007871B2" w:rsidRDefault="007871B2" w:rsidP="0074666A">
            <w:pPr>
              <w:jc w:val="center"/>
              <w:rPr>
                <w:rFonts w:ascii="Calibri" w:hAnsi="Calibri"/>
                <w:color w:val="000000"/>
                <w:sz w:val="22"/>
                <w:szCs w:val="22"/>
              </w:rPr>
            </w:pPr>
            <w:r>
              <w:rPr>
                <w:rFonts w:ascii="Calibri" w:hAnsi="Calibri"/>
                <w:color w:val="000000"/>
                <w:sz w:val="22"/>
                <w:szCs w:val="22"/>
              </w:rPr>
              <w:t>7.22%</w:t>
            </w:r>
          </w:p>
        </w:tc>
      </w:tr>
      <w:tr w:rsidR="0074666A" w14:paraId="41A1AA3F" w14:textId="77777777" w:rsidTr="0074666A">
        <w:trPr>
          <w:trHeight w:val="300"/>
          <w:jc w:val="center"/>
        </w:trPr>
        <w:tc>
          <w:tcPr>
            <w:tcW w:w="10338" w:type="dxa"/>
            <w:gridSpan w:val="4"/>
            <w:shd w:val="clear" w:color="auto" w:fill="auto"/>
            <w:noWrap/>
            <w:vAlign w:val="bottom"/>
            <w:hideMark/>
          </w:tcPr>
          <w:p w14:paraId="230994E4" w14:textId="5E313CAC"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5AD57D0F" w14:textId="77777777" w:rsidTr="0074666A">
        <w:trPr>
          <w:trHeight w:val="300"/>
          <w:jc w:val="center"/>
        </w:trPr>
        <w:tc>
          <w:tcPr>
            <w:tcW w:w="3392" w:type="dxa"/>
            <w:shd w:val="clear" w:color="auto" w:fill="auto"/>
            <w:noWrap/>
            <w:vAlign w:val="bottom"/>
            <w:hideMark/>
          </w:tcPr>
          <w:p w14:paraId="720D0E4C"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79EA6A86"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32.50</w:t>
            </w:r>
          </w:p>
        </w:tc>
        <w:tc>
          <w:tcPr>
            <w:tcW w:w="2315" w:type="dxa"/>
            <w:shd w:val="clear" w:color="auto" w:fill="auto"/>
            <w:noWrap/>
            <w:vAlign w:val="bottom"/>
            <w:hideMark/>
          </w:tcPr>
          <w:p w14:paraId="31058CB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3CF33F70" w14:textId="77777777" w:rsidR="007871B2" w:rsidRDefault="007871B2" w:rsidP="0074666A">
            <w:pPr>
              <w:jc w:val="center"/>
              <w:rPr>
                <w:rFonts w:ascii="Calibri" w:hAnsi="Calibri"/>
                <w:color w:val="000000"/>
                <w:sz w:val="22"/>
                <w:szCs w:val="22"/>
              </w:rPr>
            </w:pPr>
            <w:r>
              <w:rPr>
                <w:rFonts w:ascii="Calibri" w:hAnsi="Calibri"/>
                <w:color w:val="000000"/>
                <w:sz w:val="22"/>
                <w:szCs w:val="22"/>
              </w:rPr>
              <w:t>0.97</w:t>
            </w:r>
          </w:p>
        </w:tc>
      </w:tr>
      <w:tr w:rsidR="007871B2" w14:paraId="56B62E8E" w14:textId="77777777" w:rsidTr="0074666A">
        <w:trPr>
          <w:trHeight w:val="300"/>
          <w:jc w:val="center"/>
        </w:trPr>
        <w:tc>
          <w:tcPr>
            <w:tcW w:w="3392" w:type="dxa"/>
            <w:shd w:val="clear" w:color="auto" w:fill="auto"/>
            <w:noWrap/>
            <w:vAlign w:val="bottom"/>
          </w:tcPr>
          <w:p w14:paraId="4B2B8C54"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60B35139" w14:textId="77777777" w:rsidR="007871B2" w:rsidRDefault="007871B2" w:rsidP="0074666A">
            <w:pPr>
              <w:jc w:val="center"/>
              <w:rPr>
                <w:rFonts w:ascii="Calibri" w:hAnsi="Calibri"/>
                <w:color w:val="000000"/>
                <w:sz w:val="22"/>
                <w:szCs w:val="22"/>
              </w:rPr>
            </w:pPr>
            <w:r>
              <w:rPr>
                <w:rFonts w:ascii="Calibri" w:hAnsi="Calibri"/>
                <w:color w:val="000000"/>
                <w:sz w:val="22"/>
                <w:szCs w:val="22"/>
              </w:rPr>
              <w:t>-0.70%</w:t>
            </w:r>
          </w:p>
        </w:tc>
        <w:tc>
          <w:tcPr>
            <w:tcW w:w="2315" w:type="dxa"/>
            <w:shd w:val="clear" w:color="auto" w:fill="auto"/>
            <w:noWrap/>
            <w:vAlign w:val="bottom"/>
          </w:tcPr>
          <w:p w14:paraId="5A3FE853"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60C09237" w14:textId="77777777" w:rsidR="007871B2" w:rsidRDefault="007871B2" w:rsidP="0074666A">
            <w:pPr>
              <w:jc w:val="center"/>
              <w:rPr>
                <w:rFonts w:ascii="Calibri" w:hAnsi="Calibri"/>
                <w:color w:val="000000"/>
                <w:sz w:val="22"/>
                <w:szCs w:val="22"/>
              </w:rPr>
            </w:pPr>
            <w:r>
              <w:rPr>
                <w:rFonts w:ascii="Calibri" w:hAnsi="Calibri"/>
                <w:color w:val="000000"/>
                <w:sz w:val="22"/>
                <w:szCs w:val="22"/>
              </w:rPr>
              <w:t>-1.02%</w:t>
            </w:r>
          </w:p>
        </w:tc>
      </w:tr>
    </w:tbl>
    <w:p w14:paraId="2F574C83" w14:textId="77777777" w:rsidR="0074666A" w:rsidRDefault="0074666A" w:rsidP="007871B2"/>
    <w:p w14:paraId="723D762B" w14:textId="49298B23" w:rsidR="007871B2" w:rsidRDefault="0074666A" w:rsidP="0074666A">
      <w:r>
        <w:t xml:space="preserve">In </w:t>
      </w:r>
      <w:r>
        <w:fldChar w:fldCharType="begin"/>
      </w:r>
      <w:r>
        <w:instrText xml:space="preserve"> REF _Ref535026118 \h </w:instrText>
      </w:r>
      <w:r>
        <w:fldChar w:fldCharType="separate"/>
      </w:r>
      <w:r>
        <w:t xml:space="preserve">Table </w:t>
      </w:r>
      <w:r>
        <w:rPr>
          <w:noProof/>
        </w:rPr>
        <w:t>7</w:t>
      </w:r>
      <w:r>
        <w:fldChar w:fldCharType="end"/>
      </w:r>
      <w:r>
        <w:t>, we further compare a scheme that enlarge PDCCH monitoring period before data arrival. No power saving signal is introduced.</w:t>
      </w:r>
    </w:p>
    <w:p w14:paraId="59CB9707" w14:textId="77777777" w:rsidR="0074666A" w:rsidRDefault="0074666A" w:rsidP="0074666A"/>
    <w:p w14:paraId="002DCA0B" w14:textId="77ACBF24" w:rsidR="0074666A" w:rsidRDefault="0074666A" w:rsidP="0074666A">
      <w:pPr>
        <w:rPr>
          <w:rStyle w:val="Emphasis"/>
        </w:rPr>
      </w:pPr>
      <w:r w:rsidRPr="0074666A">
        <w:rPr>
          <w:rStyle w:val="Strong"/>
        </w:rPr>
        <w:t xml:space="preserve">Observation 6: </w:t>
      </w:r>
      <w:r w:rsidRPr="0074666A">
        <w:rPr>
          <w:rStyle w:val="Emphasis"/>
        </w:rPr>
        <w:t>Adapt</w:t>
      </w:r>
      <w:r>
        <w:rPr>
          <w:rStyle w:val="Emphasis"/>
        </w:rPr>
        <w:t>ing only</w:t>
      </w:r>
      <w:r w:rsidRPr="0074666A">
        <w:rPr>
          <w:rStyle w:val="Emphasis"/>
        </w:rPr>
        <w:t xml:space="preserve"> PD</w:t>
      </w:r>
      <w:r>
        <w:rPr>
          <w:rStyle w:val="Emphasis"/>
        </w:rPr>
        <w:t>CCH monitoring period before data arrival (Scheme 2) can provide comparable power saving gain with Scheme 1 for FTP/Video and VoIP. The gain is inferior for IM traffic model where dummy DRX on duration is more due to much shorter DRX period than the mean arrival time.</w:t>
      </w:r>
    </w:p>
    <w:p w14:paraId="392DBC4B" w14:textId="77777777" w:rsidR="0074666A" w:rsidRPr="0074666A" w:rsidRDefault="0074666A" w:rsidP="0074666A"/>
    <w:p w14:paraId="66858DFC" w14:textId="3EE9040F" w:rsidR="0074666A" w:rsidRDefault="0074666A" w:rsidP="0074666A">
      <w:pPr>
        <w:pStyle w:val="Caption"/>
        <w:keepNext/>
        <w:jc w:val="center"/>
      </w:pPr>
      <w:bookmarkStart w:id="9" w:name="_Ref535026118"/>
      <w:r>
        <w:t xml:space="preserve">Table </w:t>
      </w:r>
      <w:r>
        <w:fldChar w:fldCharType="begin"/>
      </w:r>
      <w:r>
        <w:instrText xml:space="preserve"> SEQ Table \* ARABIC </w:instrText>
      </w:r>
      <w:r>
        <w:fldChar w:fldCharType="separate"/>
      </w:r>
      <w:r w:rsidR="00F81058">
        <w:rPr>
          <w:noProof/>
        </w:rPr>
        <w:t>7</w:t>
      </w:r>
      <w:r>
        <w:fldChar w:fldCharType="end"/>
      </w:r>
      <w:bookmarkEnd w:id="9"/>
      <w:r w:rsidR="00F81058">
        <w:t>: M</w:t>
      </w:r>
      <w:r>
        <w:t>etrics of Scheme 2</w:t>
      </w:r>
      <w:r w:rsidRPr="0040598E">
        <w:t xml:space="preserve"> in Section 2 of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7871B2" w14:paraId="0DA5CA10" w14:textId="77777777" w:rsidTr="0074666A">
        <w:trPr>
          <w:trHeight w:val="300"/>
          <w:jc w:val="center"/>
        </w:trPr>
        <w:tc>
          <w:tcPr>
            <w:tcW w:w="3392" w:type="dxa"/>
            <w:vMerge w:val="restart"/>
            <w:shd w:val="clear" w:color="auto" w:fill="auto"/>
            <w:noWrap/>
            <w:vAlign w:val="bottom"/>
            <w:hideMark/>
          </w:tcPr>
          <w:p w14:paraId="3AEB372C" w14:textId="77777777" w:rsidR="007871B2" w:rsidRDefault="007871B2" w:rsidP="0074666A">
            <w:pPr>
              <w:jc w:val="center"/>
              <w:rPr>
                <w:rFonts w:ascii="Calibri" w:hAnsi="Calibri"/>
                <w:color w:val="000000"/>
                <w:sz w:val="22"/>
                <w:szCs w:val="22"/>
              </w:rPr>
            </w:pPr>
            <w:r>
              <w:rPr>
                <w:rFonts w:ascii="Calibri" w:hAnsi="Calibri"/>
                <w:color w:val="000000"/>
                <w:sz w:val="22"/>
                <w:szCs w:val="22"/>
              </w:rPr>
              <w:t>Metric</w:t>
            </w:r>
          </w:p>
        </w:tc>
        <w:tc>
          <w:tcPr>
            <w:tcW w:w="2315" w:type="dxa"/>
            <w:shd w:val="clear" w:color="auto" w:fill="auto"/>
            <w:noWrap/>
            <w:vAlign w:val="bottom"/>
            <w:hideMark/>
          </w:tcPr>
          <w:p w14:paraId="4779AA41" w14:textId="6929238B" w:rsidR="007871B2" w:rsidRDefault="007871B2" w:rsidP="0074666A">
            <w:pPr>
              <w:jc w:val="center"/>
              <w:rPr>
                <w:rFonts w:ascii="Calibri" w:hAnsi="Calibri"/>
                <w:color w:val="000000"/>
                <w:sz w:val="22"/>
                <w:szCs w:val="22"/>
              </w:rPr>
            </w:pPr>
            <w:r>
              <w:rPr>
                <w:rFonts w:ascii="Calibri" w:hAnsi="Calibri"/>
                <w:color w:val="000000"/>
                <w:sz w:val="22"/>
                <w:szCs w:val="22"/>
              </w:rPr>
              <w:t>FTP/Video</w:t>
            </w:r>
          </w:p>
        </w:tc>
        <w:tc>
          <w:tcPr>
            <w:tcW w:w="2315" w:type="dxa"/>
            <w:shd w:val="clear" w:color="auto" w:fill="auto"/>
            <w:noWrap/>
            <w:vAlign w:val="bottom"/>
            <w:hideMark/>
          </w:tcPr>
          <w:p w14:paraId="1557F6B6" w14:textId="06CE3D91" w:rsidR="007871B2" w:rsidRDefault="007871B2" w:rsidP="0074666A">
            <w:pPr>
              <w:jc w:val="center"/>
              <w:rPr>
                <w:rFonts w:ascii="Calibri" w:hAnsi="Calibri"/>
                <w:color w:val="000000"/>
                <w:sz w:val="22"/>
                <w:szCs w:val="22"/>
              </w:rPr>
            </w:pPr>
            <w:r>
              <w:rPr>
                <w:rFonts w:ascii="Calibri" w:hAnsi="Calibri"/>
                <w:color w:val="000000"/>
                <w:sz w:val="22"/>
                <w:szCs w:val="22"/>
              </w:rPr>
              <w:t>IM</w:t>
            </w:r>
          </w:p>
        </w:tc>
        <w:tc>
          <w:tcPr>
            <w:tcW w:w="2316" w:type="dxa"/>
            <w:shd w:val="clear" w:color="auto" w:fill="auto"/>
            <w:noWrap/>
            <w:vAlign w:val="bottom"/>
            <w:hideMark/>
          </w:tcPr>
          <w:p w14:paraId="24027741" w14:textId="3397258B" w:rsidR="007871B2" w:rsidRDefault="007871B2" w:rsidP="0074666A">
            <w:pPr>
              <w:jc w:val="center"/>
              <w:rPr>
                <w:rFonts w:ascii="Calibri" w:hAnsi="Calibri"/>
                <w:color w:val="000000"/>
                <w:sz w:val="22"/>
                <w:szCs w:val="22"/>
              </w:rPr>
            </w:pPr>
            <w:r>
              <w:rPr>
                <w:rFonts w:ascii="Calibri" w:hAnsi="Calibri"/>
                <w:color w:val="000000"/>
                <w:sz w:val="22"/>
                <w:szCs w:val="22"/>
              </w:rPr>
              <w:t>VoIP</w:t>
            </w:r>
          </w:p>
        </w:tc>
      </w:tr>
      <w:tr w:rsidR="007871B2" w14:paraId="1887CBE1" w14:textId="77777777" w:rsidTr="0074666A">
        <w:trPr>
          <w:trHeight w:val="300"/>
          <w:jc w:val="center"/>
        </w:trPr>
        <w:tc>
          <w:tcPr>
            <w:tcW w:w="3392" w:type="dxa"/>
            <w:vMerge w:val="restart"/>
            <w:shd w:val="clear" w:color="auto" w:fill="auto"/>
            <w:noWrap/>
            <w:vAlign w:val="bottom"/>
            <w:hideMark/>
          </w:tcPr>
          <w:p w14:paraId="2C458C4C"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03241A34" w14:textId="77777777" w:rsidR="007871B2" w:rsidRDefault="007871B2" w:rsidP="0074666A">
            <w:pPr>
              <w:jc w:val="center"/>
              <w:rPr>
                <w:rFonts w:ascii="Calibri" w:hAnsi="Calibri"/>
                <w:color w:val="000000"/>
                <w:sz w:val="22"/>
                <w:szCs w:val="22"/>
              </w:rPr>
            </w:pPr>
            <w:r>
              <w:rPr>
                <w:rFonts w:ascii="Calibri" w:hAnsi="Calibri"/>
                <w:color w:val="000000"/>
                <w:sz w:val="22"/>
                <w:szCs w:val="22"/>
              </w:rPr>
              <w:t>49.02</w:t>
            </w:r>
          </w:p>
        </w:tc>
        <w:tc>
          <w:tcPr>
            <w:tcW w:w="2315" w:type="dxa"/>
            <w:shd w:val="clear" w:color="auto" w:fill="auto"/>
            <w:noWrap/>
            <w:vAlign w:val="bottom"/>
            <w:hideMark/>
          </w:tcPr>
          <w:p w14:paraId="1B0DE129" w14:textId="77777777" w:rsidR="007871B2" w:rsidRDefault="007871B2" w:rsidP="0074666A">
            <w:pPr>
              <w:jc w:val="center"/>
              <w:rPr>
                <w:rFonts w:ascii="Calibri" w:hAnsi="Calibri"/>
                <w:color w:val="000000"/>
                <w:sz w:val="22"/>
                <w:szCs w:val="22"/>
              </w:rPr>
            </w:pPr>
            <w:r>
              <w:rPr>
                <w:rFonts w:ascii="Calibri" w:hAnsi="Calibri"/>
                <w:color w:val="000000"/>
                <w:sz w:val="22"/>
                <w:szCs w:val="22"/>
              </w:rPr>
              <w:t>9.46</w:t>
            </w:r>
          </w:p>
        </w:tc>
        <w:tc>
          <w:tcPr>
            <w:tcW w:w="2316" w:type="dxa"/>
            <w:shd w:val="clear" w:color="auto" w:fill="auto"/>
            <w:noWrap/>
            <w:vAlign w:val="bottom"/>
            <w:hideMark/>
          </w:tcPr>
          <w:p w14:paraId="7E839213" w14:textId="77777777" w:rsidR="007871B2" w:rsidRDefault="007871B2" w:rsidP="0074666A">
            <w:pPr>
              <w:jc w:val="center"/>
              <w:rPr>
                <w:rFonts w:ascii="Calibri" w:hAnsi="Calibri"/>
                <w:color w:val="000000"/>
                <w:sz w:val="22"/>
                <w:szCs w:val="22"/>
              </w:rPr>
            </w:pPr>
            <w:r>
              <w:rPr>
                <w:rFonts w:ascii="Calibri" w:hAnsi="Calibri"/>
                <w:color w:val="000000"/>
                <w:sz w:val="22"/>
                <w:szCs w:val="22"/>
              </w:rPr>
              <w:t>47.72</w:t>
            </w:r>
          </w:p>
        </w:tc>
      </w:tr>
      <w:tr w:rsidR="007871B2" w14:paraId="7016DB5F" w14:textId="77777777" w:rsidTr="0074666A">
        <w:trPr>
          <w:trHeight w:val="300"/>
          <w:jc w:val="center"/>
        </w:trPr>
        <w:tc>
          <w:tcPr>
            <w:tcW w:w="3392" w:type="dxa"/>
            <w:vMerge w:val="restart"/>
            <w:shd w:val="clear" w:color="auto" w:fill="auto"/>
            <w:noWrap/>
            <w:vAlign w:val="bottom"/>
            <w:hideMark/>
          </w:tcPr>
          <w:p w14:paraId="2CA53CA6"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A1471D6" w14:textId="77777777" w:rsidR="007871B2" w:rsidRDefault="007871B2" w:rsidP="0074666A">
            <w:pPr>
              <w:jc w:val="center"/>
              <w:rPr>
                <w:rFonts w:ascii="Calibri" w:hAnsi="Calibri"/>
                <w:color w:val="000000"/>
                <w:sz w:val="22"/>
                <w:szCs w:val="22"/>
              </w:rPr>
            </w:pPr>
            <w:r>
              <w:rPr>
                <w:rFonts w:ascii="Calibri" w:hAnsi="Calibri"/>
                <w:color w:val="000000"/>
                <w:sz w:val="22"/>
                <w:szCs w:val="22"/>
              </w:rPr>
              <w:t>6.32%</w:t>
            </w:r>
          </w:p>
        </w:tc>
        <w:tc>
          <w:tcPr>
            <w:tcW w:w="2315" w:type="dxa"/>
            <w:shd w:val="clear" w:color="auto" w:fill="auto"/>
            <w:noWrap/>
            <w:vAlign w:val="bottom"/>
            <w:hideMark/>
          </w:tcPr>
          <w:p w14:paraId="5D600E29" w14:textId="77777777" w:rsidR="007871B2" w:rsidRDefault="007871B2" w:rsidP="0074666A">
            <w:pPr>
              <w:jc w:val="center"/>
              <w:rPr>
                <w:rFonts w:ascii="Calibri" w:hAnsi="Calibri"/>
                <w:color w:val="000000"/>
                <w:sz w:val="22"/>
                <w:szCs w:val="22"/>
              </w:rPr>
            </w:pPr>
            <w:r>
              <w:rPr>
                <w:rFonts w:ascii="Calibri" w:hAnsi="Calibri"/>
                <w:color w:val="000000"/>
                <w:sz w:val="22"/>
                <w:szCs w:val="22"/>
              </w:rPr>
              <w:t>13.13%</w:t>
            </w:r>
          </w:p>
        </w:tc>
        <w:tc>
          <w:tcPr>
            <w:tcW w:w="2316" w:type="dxa"/>
            <w:shd w:val="clear" w:color="auto" w:fill="auto"/>
            <w:noWrap/>
            <w:vAlign w:val="bottom"/>
            <w:hideMark/>
          </w:tcPr>
          <w:p w14:paraId="490C188E" w14:textId="77777777" w:rsidR="007871B2" w:rsidRDefault="007871B2" w:rsidP="0074666A">
            <w:pPr>
              <w:jc w:val="center"/>
              <w:rPr>
                <w:rFonts w:ascii="Calibri" w:hAnsi="Calibri"/>
                <w:color w:val="000000"/>
                <w:sz w:val="22"/>
                <w:szCs w:val="22"/>
              </w:rPr>
            </w:pPr>
            <w:r>
              <w:rPr>
                <w:rFonts w:ascii="Calibri" w:hAnsi="Calibri"/>
                <w:color w:val="000000"/>
                <w:sz w:val="22"/>
                <w:szCs w:val="22"/>
              </w:rPr>
              <w:t>5.74%</w:t>
            </w:r>
          </w:p>
        </w:tc>
      </w:tr>
      <w:tr w:rsidR="0074666A" w14:paraId="39A8167C" w14:textId="77777777" w:rsidTr="0074666A">
        <w:trPr>
          <w:trHeight w:val="300"/>
          <w:jc w:val="center"/>
        </w:trPr>
        <w:tc>
          <w:tcPr>
            <w:tcW w:w="10338" w:type="dxa"/>
            <w:gridSpan w:val="4"/>
            <w:shd w:val="clear" w:color="auto" w:fill="auto"/>
            <w:noWrap/>
            <w:vAlign w:val="bottom"/>
            <w:hideMark/>
          </w:tcPr>
          <w:p w14:paraId="1CEC8B48" w14:textId="17331043"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070BC5FF" w14:textId="77777777" w:rsidTr="0074666A">
        <w:trPr>
          <w:trHeight w:val="300"/>
          <w:jc w:val="center"/>
        </w:trPr>
        <w:tc>
          <w:tcPr>
            <w:tcW w:w="3392" w:type="dxa"/>
            <w:vMerge w:val="restart"/>
            <w:shd w:val="clear" w:color="auto" w:fill="auto"/>
            <w:noWrap/>
            <w:vAlign w:val="bottom"/>
            <w:hideMark/>
          </w:tcPr>
          <w:p w14:paraId="007357E9"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64003659" w14:textId="77777777" w:rsidR="007871B2" w:rsidRDefault="007871B2" w:rsidP="0074666A">
            <w:pPr>
              <w:jc w:val="center"/>
              <w:rPr>
                <w:rFonts w:ascii="Calibri" w:hAnsi="Calibri"/>
                <w:color w:val="000000"/>
                <w:sz w:val="22"/>
                <w:szCs w:val="22"/>
              </w:rPr>
            </w:pPr>
            <w:r>
              <w:rPr>
                <w:rFonts w:ascii="Calibri" w:hAnsi="Calibri"/>
                <w:color w:val="000000"/>
                <w:sz w:val="22"/>
                <w:szCs w:val="22"/>
              </w:rPr>
              <w:t>62.01</w:t>
            </w:r>
          </w:p>
        </w:tc>
        <w:tc>
          <w:tcPr>
            <w:tcW w:w="2315" w:type="dxa"/>
            <w:shd w:val="clear" w:color="auto" w:fill="auto"/>
            <w:noWrap/>
            <w:vAlign w:val="bottom"/>
            <w:hideMark/>
          </w:tcPr>
          <w:p w14:paraId="7731D0B7" w14:textId="77777777" w:rsidR="007871B2" w:rsidRDefault="007871B2" w:rsidP="0074666A">
            <w:pPr>
              <w:jc w:val="center"/>
              <w:rPr>
                <w:rFonts w:ascii="Calibri" w:hAnsi="Calibri"/>
                <w:color w:val="000000"/>
                <w:sz w:val="22"/>
                <w:szCs w:val="22"/>
              </w:rPr>
            </w:pPr>
            <w:r>
              <w:rPr>
                <w:rFonts w:ascii="Calibri" w:hAnsi="Calibri"/>
                <w:color w:val="000000"/>
                <w:sz w:val="22"/>
                <w:szCs w:val="22"/>
              </w:rPr>
              <w:t>149.57</w:t>
            </w:r>
          </w:p>
        </w:tc>
        <w:tc>
          <w:tcPr>
            <w:tcW w:w="2316" w:type="dxa"/>
            <w:shd w:val="clear" w:color="auto" w:fill="auto"/>
            <w:noWrap/>
            <w:vAlign w:val="bottom"/>
            <w:hideMark/>
          </w:tcPr>
          <w:p w14:paraId="4D2106B9" w14:textId="77777777" w:rsidR="007871B2" w:rsidRDefault="007871B2" w:rsidP="0074666A">
            <w:pPr>
              <w:jc w:val="center"/>
              <w:rPr>
                <w:rFonts w:ascii="Calibri" w:hAnsi="Calibri"/>
                <w:color w:val="000000"/>
                <w:sz w:val="22"/>
                <w:szCs w:val="22"/>
              </w:rPr>
            </w:pPr>
            <w:r>
              <w:rPr>
                <w:rFonts w:ascii="Calibri" w:hAnsi="Calibri"/>
                <w:color w:val="000000"/>
                <w:sz w:val="22"/>
                <w:szCs w:val="22"/>
              </w:rPr>
              <w:t>13.49</w:t>
            </w:r>
          </w:p>
        </w:tc>
      </w:tr>
      <w:tr w:rsidR="007871B2" w14:paraId="7187BCF0" w14:textId="77777777" w:rsidTr="0074666A">
        <w:trPr>
          <w:trHeight w:val="300"/>
          <w:jc w:val="center"/>
        </w:trPr>
        <w:tc>
          <w:tcPr>
            <w:tcW w:w="3392" w:type="dxa"/>
            <w:vMerge w:val="restart"/>
            <w:shd w:val="clear" w:color="auto" w:fill="auto"/>
            <w:noWrap/>
            <w:vAlign w:val="bottom"/>
            <w:hideMark/>
          </w:tcPr>
          <w:p w14:paraId="69B7727E"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3DB04814" w14:textId="77777777" w:rsidR="007871B2" w:rsidRDefault="007871B2" w:rsidP="0074666A">
            <w:pPr>
              <w:jc w:val="center"/>
              <w:rPr>
                <w:rFonts w:ascii="Calibri" w:hAnsi="Calibri"/>
                <w:color w:val="000000"/>
                <w:sz w:val="22"/>
                <w:szCs w:val="22"/>
              </w:rPr>
            </w:pPr>
            <w:r>
              <w:rPr>
                <w:rFonts w:ascii="Calibri" w:hAnsi="Calibri"/>
                <w:color w:val="000000"/>
                <w:sz w:val="22"/>
                <w:szCs w:val="22"/>
              </w:rPr>
              <w:t>3.85%</w:t>
            </w:r>
          </w:p>
        </w:tc>
        <w:tc>
          <w:tcPr>
            <w:tcW w:w="2315" w:type="dxa"/>
            <w:shd w:val="clear" w:color="auto" w:fill="auto"/>
            <w:noWrap/>
            <w:vAlign w:val="bottom"/>
            <w:hideMark/>
          </w:tcPr>
          <w:p w14:paraId="2ECA0E38" w14:textId="77777777" w:rsidR="007871B2" w:rsidRDefault="007871B2" w:rsidP="0074666A">
            <w:pPr>
              <w:jc w:val="center"/>
              <w:rPr>
                <w:rFonts w:ascii="Calibri" w:hAnsi="Calibri"/>
                <w:color w:val="000000"/>
                <w:sz w:val="22"/>
                <w:szCs w:val="22"/>
              </w:rPr>
            </w:pPr>
            <w:r>
              <w:rPr>
                <w:rFonts w:ascii="Calibri" w:hAnsi="Calibri"/>
                <w:color w:val="000000"/>
                <w:sz w:val="22"/>
                <w:szCs w:val="22"/>
              </w:rPr>
              <w:t>1.03%</w:t>
            </w:r>
          </w:p>
        </w:tc>
        <w:tc>
          <w:tcPr>
            <w:tcW w:w="2316" w:type="dxa"/>
            <w:shd w:val="clear" w:color="auto" w:fill="auto"/>
            <w:noWrap/>
            <w:vAlign w:val="bottom"/>
            <w:hideMark/>
          </w:tcPr>
          <w:p w14:paraId="189043DA" w14:textId="77777777" w:rsidR="007871B2" w:rsidRDefault="007871B2" w:rsidP="0074666A">
            <w:pPr>
              <w:jc w:val="center"/>
              <w:rPr>
                <w:rFonts w:ascii="Calibri" w:hAnsi="Calibri"/>
                <w:color w:val="000000"/>
                <w:sz w:val="22"/>
                <w:szCs w:val="22"/>
              </w:rPr>
            </w:pPr>
            <w:r>
              <w:rPr>
                <w:rFonts w:ascii="Calibri" w:hAnsi="Calibri"/>
                <w:color w:val="000000"/>
                <w:sz w:val="22"/>
                <w:szCs w:val="22"/>
              </w:rPr>
              <w:t>0.52%</w:t>
            </w:r>
          </w:p>
        </w:tc>
      </w:tr>
      <w:tr w:rsidR="0074666A" w14:paraId="28A38942" w14:textId="77777777" w:rsidTr="0074666A">
        <w:trPr>
          <w:trHeight w:val="300"/>
          <w:jc w:val="center"/>
        </w:trPr>
        <w:tc>
          <w:tcPr>
            <w:tcW w:w="10338" w:type="dxa"/>
            <w:gridSpan w:val="4"/>
            <w:shd w:val="clear" w:color="auto" w:fill="auto"/>
            <w:noWrap/>
            <w:vAlign w:val="bottom"/>
            <w:hideMark/>
          </w:tcPr>
          <w:p w14:paraId="06F2B8AD" w14:textId="55D9E983" w:rsidR="0074666A" w:rsidRDefault="0074666A" w:rsidP="0074666A">
            <w:pPr>
              <w:jc w:val="center"/>
              <w:rPr>
                <w:rFonts w:ascii="Calibri" w:hAnsi="Calibri"/>
                <w:color w:val="000000"/>
                <w:sz w:val="22"/>
                <w:szCs w:val="22"/>
              </w:rPr>
            </w:pPr>
            <w:r>
              <w:rPr>
                <w:rFonts w:ascii="Calibri" w:hAnsi="Calibri"/>
                <w:color w:val="000000"/>
                <w:sz w:val="22"/>
                <w:szCs w:val="22"/>
              </w:rPr>
              <w:t> </w:t>
            </w:r>
          </w:p>
        </w:tc>
      </w:tr>
      <w:tr w:rsidR="007871B2" w14:paraId="4EC05EB3" w14:textId="77777777" w:rsidTr="0074666A">
        <w:trPr>
          <w:trHeight w:val="300"/>
          <w:jc w:val="center"/>
        </w:trPr>
        <w:tc>
          <w:tcPr>
            <w:tcW w:w="3392" w:type="dxa"/>
            <w:vMerge w:val="restart"/>
            <w:shd w:val="clear" w:color="auto" w:fill="auto"/>
            <w:noWrap/>
            <w:vAlign w:val="bottom"/>
            <w:hideMark/>
          </w:tcPr>
          <w:p w14:paraId="24D57C9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315" w:type="dxa"/>
            <w:shd w:val="clear" w:color="auto" w:fill="auto"/>
            <w:noWrap/>
            <w:vAlign w:val="bottom"/>
            <w:hideMark/>
          </w:tcPr>
          <w:p w14:paraId="2D19C855"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32.53</w:t>
            </w:r>
          </w:p>
        </w:tc>
        <w:tc>
          <w:tcPr>
            <w:tcW w:w="2315" w:type="dxa"/>
            <w:shd w:val="clear" w:color="auto" w:fill="auto"/>
            <w:noWrap/>
            <w:vAlign w:val="bottom"/>
            <w:hideMark/>
          </w:tcPr>
          <w:p w14:paraId="51273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316" w:type="dxa"/>
            <w:shd w:val="clear" w:color="auto" w:fill="auto"/>
            <w:noWrap/>
            <w:vAlign w:val="bottom"/>
            <w:hideMark/>
          </w:tcPr>
          <w:p w14:paraId="691110DA" w14:textId="77777777" w:rsidR="007871B2" w:rsidRDefault="007871B2" w:rsidP="0074666A">
            <w:pPr>
              <w:jc w:val="center"/>
              <w:rPr>
                <w:rFonts w:ascii="Calibri" w:hAnsi="Calibri"/>
                <w:color w:val="000000"/>
                <w:sz w:val="22"/>
                <w:szCs w:val="22"/>
              </w:rPr>
            </w:pPr>
            <w:r>
              <w:rPr>
                <w:rFonts w:ascii="Calibri" w:hAnsi="Calibri"/>
                <w:color w:val="000000"/>
                <w:sz w:val="22"/>
                <w:szCs w:val="22"/>
              </w:rPr>
              <w:t>0.98</w:t>
            </w:r>
          </w:p>
        </w:tc>
      </w:tr>
      <w:tr w:rsidR="007871B2" w14:paraId="14830145" w14:textId="77777777" w:rsidTr="0074666A">
        <w:trPr>
          <w:trHeight w:val="300"/>
          <w:jc w:val="center"/>
        </w:trPr>
        <w:tc>
          <w:tcPr>
            <w:tcW w:w="3392" w:type="dxa"/>
            <w:shd w:val="clear" w:color="auto" w:fill="auto"/>
            <w:noWrap/>
            <w:vAlign w:val="bottom"/>
          </w:tcPr>
          <w:p w14:paraId="44FDDB42"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315" w:type="dxa"/>
            <w:shd w:val="clear" w:color="auto" w:fill="auto"/>
            <w:noWrap/>
            <w:vAlign w:val="bottom"/>
          </w:tcPr>
          <w:p w14:paraId="59D151D6" w14:textId="77777777" w:rsidR="007871B2" w:rsidRDefault="007871B2" w:rsidP="0074666A">
            <w:pPr>
              <w:jc w:val="center"/>
              <w:rPr>
                <w:rFonts w:ascii="Calibri" w:hAnsi="Calibri"/>
                <w:color w:val="000000"/>
                <w:sz w:val="22"/>
                <w:szCs w:val="22"/>
              </w:rPr>
            </w:pPr>
            <w:r>
              <w:rPr>
                <w:rFonts w:ascii="Calibri" w:hAnsi="Calibri"/>
                <w:color w:val="000000"/>
                <w:sz w:val="22"/>
                <w:szCs w:val="22"/>
              </w:rPr>
              <w:t>-0.61%</w:t>
            </w:r>
          </w:p>
        </w:tc>
        <w:tc>
          <w:tcPr>
            <w:tcW w:w="2315" w:type="dxa"/>
            <w:shd w:val="clear" w:color="auto" w:fill="auto"/>
            <w:noWrap/>
            <w:vAlign w:val="bottom"/>
          </w:tcPr>
          <w:p w14:paraId="4E3D56EF"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2316" w:type="dxa"/>
            <w:shd w:val="clear" w:color="auto" w:fill="auto"/>
            <w:noWrap/>
            <w:vAlign w:val="bottom"/>
          </w:tcPr>
          <w:p w14:paraId="223CE0A6"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r>
    </w:tbl>
    <w:p w14:paraId="00D47A0E" w14:textId="77777777" w:rsidR="007871B2" w:rsidRDefault="007871B2" w:rsidP="007871B2">
      <w:pPr>
        <w:pStyle w:val="ListParagraph"/>
        <w:ind w:left="361"/>
      </w:pPr>
    </w:p>
    <w:p w14:paraId="725B1139" w14:textId="77777777" w:rsidR="007871B2" w:rsidRDefault="007871B2" w:rsidP="007871B2">
      <w:pPr>
        <w:pStyle w:val="ListParagraph"/>
        <w:ind w:left="361"/>
      </w:pPr>
    </w:p>
    <w:p w14:paraId="69303C67" w14:textId="163C717D" w:rsidR="007871B2" w:rsidRDefault="0074666A" w:rsidP="0074666A">
      <w:r>
        <w:t xml:space="preserve">In </w:t>
      </w:r>
      <w:r>
        <w:fldChar w:fldCharType="begin"/>
      </w:r>
      <w:r>
        <w:instrText xml:space="preserve"> REF _Ref535026991 \h </w:instrText>
      </w:r>
      <w:r>
        <w:fldChar w:fldCharType="separate"/>
      </w:r>
      <w:r>
        <w:t xml:space="preserve">Table </w:t>
      </w:r>
      <w:r>
        <w:rPr>
          <w:noProof/>
        </w:rPr>
        <w:t>8</w:t>
      </w:r>
      <w:r>
        <w:fldChar w:fldCharType="end"/>
      </w:r>
      <w:r>
        <w:t xml:space="preserve">, there evaluate Scheme 1’ </w:t>
      </w:r>
      <w:r w:rsidRPr="0074666A">
        <w:t>in Section 2 of [7]</w:t>
      </w:r>
      <w:r>
        <w:t>. Background activity window is applied to optimize the sleep time and power consumption by aggregating periodic CSI and power saving signal monitoring around SS burst. There is significant improvement in power saving gain:</w:t>
      </w:r>
    </w:p>
    <w:p w14:paraId="4621EE2A" w14:textId="77777777" w:rsidR="0074666A" w:rsidRDefault="0074666A" w:rsidP="0074666A"/>
    <w:p w14:paraId="76AF0D54" w14:textId="77777777" w:rsidR="0074666A" w:rsidRDefault="0074666A" w:rsidP="0074666A"/>
    <w:p w14:paraId="349F59FC" w14:textId="77777777" w:rsidR="0074666A" w:rsidRDefault="0074666A" w:rsidP="0074666A"/>
    <w:p w14:paraId="604BE5CC" w14:textId="77777777" w:rsidR="0074666A" w:rsidRDefault="0074666A" w:rsidP="0074666A"/>
    <w:p w14:paraId="7A8A25BD" w14:textId="0A105121" w:rsidR="007871B2" w:rsidRPr="0074666A" w:rsidRDefault="0074666A" w:rsidP="0074666A">
      <w:pPr>
        <w:rPr>
          <w:rStyle w:val="Emphasis"/>
        </w:rPr>
      </w:pPr>
      <w:r w:rsidRPr="0074666A">
        <w:rPr>
          <w:rStyle w:val="Strong"/>
        </w:rPr>
        <w:lastRenderedPageBreak/>
        <w:t>Observation 7:</w:t>
      </w:r>
      <w:r>
        <w:t xml:space="preserve"> </w:t>
      </w:r>
      <w:r w:rsidRPr="0074666A">
        <w:rPr>
          <w:rStyle w:val="Emphasis"/>
        </w:rPr>
        <w:t>Scheme 1’ that applies background activity window to optimize the sleep time and power consumption by aggregating periodic CSI and power saving signal monitoring around SS burst can improve more than 9% power saving gain for IM and VoIP traffic models.</w:t>
      </w:r>
    </w:p>
    <w:p w14:paraId="2F05244C" w14:textId="77777777" w:rsidR="0074666A" w:rsidRDefault="0074666A" w:rsidP="0074666A"/>
    <w:p w14:paraId="734E521F" w14:textId="0048E5E8" w:rsidR="0074666A" w:rsidRPr="0074666A" w:rsidRDefault="0074666A" w:rsidP="0074666A">
      <w:pPr>
        <w:rPr>
          <w:rStyle w:val="Strong"/>
        </w:rPr>
      </w:pPr>
      <w:r w:rsidRPr="0074666A">
        <w:rPr>
          <w:rStyle w:val="Strong"/>
        </w:rPr>
        <w:t>Proposal 2: Power saving signal should be applied with background activity window that can aggregate periodic BM/CSI and power saving signal monitoring and further optimize the sleep power.</w:t>
      </w:r>
    </w:p>
    <w:p w14:paraId="20D6BA33" w14:textId="70478E29" w:rsidR="007871B2" w:rsidRDefault="007871B2" w:rsidP="007871B2">
      <w:pPr>
        <w:jc w:val="center"/>
      </w:pPr>
    </w:p>
    <w:p w14:paraId="76B36216" w14:textId="6CA6EABB" w:rsidR="0074666A" w:rsidRDefault="0074666A" w:rsidP="0074666A">
      <w:pPr>
        <w:pStyle w:val="Caption"/>
        <w:keepNext/>
        <w:jc w:val="center"/>
      </w:pPr>
      <w:bookmarkStart w:id="10" w:name="_Ref535026991"/>
      <w:r>
        <w:t xml:space="preserve">Table </w:t>
      </w:r>
      <w:r>
        <w:fldChar w:fldCharType="begin"/>
      </w:r>
      <w:r>
        <w:instrText xml:space="preserve"> SEQ Table \* ARABIC </w:instrText>
      </w:r>
      <w:r>
        <w:fldChar w:fldCharType="separate"/>
      </w:r>
      <w:r w:rsidR="00F81058">
        <w:rPr>
          <w:noProof/>
        </w:rPr>
        <w:t>8</w:t>
      </w:r>
      <w:r>
        <w:fldChar w:fldCharType="end"/>
      </w:r>
      <w:bookmarkEnd w:id="10"/>
      <w:r w:rsidR="00F81058">
        <w:t>: M</w:t>
      </w:r>
      <w:r w:rsidRPr="002532AA">
        <w:t xml:space="preserve">etrics of Scheme </w:t>
      </w:r>
      <w:r>
        <w:t>1'</w:t>
      </w:r>
      <w:r w:rsidRPr="002532AA">
        <w:t xml:space="preserve"> in Section 2 of [7]</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7871B2" w14:paraId="7482F856" w14:textId="77777777" w:rsidTr="0074666A">
        <w:trPr>
          <w:trHeight w:val="300"/>
          <w:jc w:val="center"/>
        </w:trPr>
        <w:tc>
          <w:tcPr>
            <w:tcW w:w="3594" w:type="dxa"/>
            <w:shd w:val="clear" w:color="auto" w:fill="auto"/>
            <w:noWrap/>
            <w:vAlign w:val="bottom"/>
            <w:hideMark/>
          </w:tcPr>
          <w:p w14:paraId="68B1F7CA" w14:textId="77777777"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41A3208B" w14:textId="6B970B61"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AF58C69" w14:textId="1414D9E8"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48C2CEC3" w14:textId="07BE535A" w:rsidR="007871B2" w:rsidRPr="0074666A" w:rsidRDefault="007871B2" w:rsidP="0074666A">
            <w:pPr>
              <w:jc w:val="center"/>
              <w:rPr>
                <w:rFonts w:ascii="Calibri" w:hAnsi="Calibri"/>
                <w:b/>
                <w:color w:val="000000"/>
                <w:sz w:val="22"/>
                <w:szCs w:val="22"/>
              </w:rPr>
            </w:pPr>
            <w:r w:rsidRPr="0074666A">
              <w:rPr>
                <w:rFonts w:ascii="Calibri" w:hAnsi="Calibri"/>
                <w:b/>
                <w:color w:val="000000"/>
                <w:sz w:val="22"/>
                <w:szCs w:val="22"/>
              </w:rPr>
              <w:t>VoIP</w:t>
            </w:r>
          </w:p>
        </w:tc>
      </w:tr>
      <w:tr w:rsidR="007871B2" w14:paraId="507FD57C" w14:textId="77777777" w:rsidTr="0074666A">
        <w:trPr>
          <w:trHeight w:val="290"/>
          <w:jc w:val="center"/>
        </w:trPr>
        <w:tc>
          <w:tcPr>
            <w:tcW w:w="3594" w:type="dxa"/>
            <w:shd w:val="clear" w:color="auto" w:fill="auto"/>
            <w:noWrap/>
            <w:vAlign w:val="bottom"/>
            <w:hideMark/>
          </w:tcPr>
          <w:p w14:paraId="5F7DF1DA"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7DB426B6" w14:textId="77777777" w:rsidR="007871B2" w:rsidRDefault="007871B2" w:rsidP="0074666A">
            <w:pPr>
              <w:jc w:val="center"/>
              <w:rPr>
                <w:rFonts w:ascii="Calibri" w:hAnsi="Calibri"/>
                <w:color w:val="000000"/>
                <w:sz w:val="22"/>
                <w:szCs w:val="22"/>
              </w:rPr>
            </w:pPr>
            <w:r>
              <w:rPr>
                <w:rFonts w:ascii="Calibri" w:hAnsi="Calibri"/>
                <w:color w:val="000000"/>
                <w:sz w:val="22"/>
                <w:szCs w:val="22"/>
              </w:rPr>
              <w:t>47.41</w:t>
            </w:r>
          </w:p>
        </w:tc>
        <w:tc>
          <w:tcPr>
            <w:tcW w:w="960" w:type="dxa"/>
            <w:shd w:val="clear" w:color="auto" w:fill="auto"/>
            <w:noWrap/>
            <w:vAlign w:val="bottom"/>
            <w:hideMark/>
          </w:tcPr>
          <w:p w14:paraId="033E1140" w14:textId="77777777" w:rsidR="007871B2" w:rsidRDefault="007871B2" w:rsidP="0074666A">
            <w:pPr>
              <w:jc w:val="center"/>
              <w:rPr>
                <w:rFonts w:ascii="Calibri" w:hAnsi="Calibri"/>
                <w:color w:val="000000"/>
                <w:sz w:val="22"/>
                <w:szCs w:val="22"/>
              </w:rPr>
            </w:pPr>
            <w:r>
              <w:rPr>
                <w:rFonts w:ascii="Calibri" w:hAnsi="Calibri"/>
                <w:color w:val="000000"/>
                <w:sz w:val="22"/>
                <w:szCs w:val="22"/>
              </w:rPr>
              <w:t>7.58</w:t>
            </w:r>
          </w:p>
        </w:tc>
        <w:tc>
          <w:tcPr>
            <w:tcW w:w="960" w:type="dxa"/>
            <w:shd w:val="clear" w:color="auto" w:fill="auto"/>
            <w:noWrap/>
            <w:vAlign w:val="bottom"/>
            <w:hideMark/>
          </w:tcPr>
          <w:p w14:paraId="7F2884E9" w14:textId="77777777" w:rsidR="007871B2" w:rsidRDefault="007871B2" w:rsidP="0074666A">
            <w:pPr>
              <w:jc w:val="center"/>
              <w:rPr>
                <w:rFonts w:ascii="Calibri" w:hAnsi="Calibri"/>
                <w:color w:val="000000"/>
                <w:sz w:val="22"/>
                <w:szCs w:val="22"/>
              </w:rPr>
            </w:pPr>
            <w:r>
              <w:rPr>
                <w:rFonts w:ascii="Calibri" w:hAnsi="Calibri"/>
                <w:color w:val="000000"/>
                <w:sz w:val="22"/>
                <w:szCs w:val="22"/>
              </w:rPr>
              <w:t>42.05</w:t>
            </w:r>
          </w:p>
        </w:tc>
      </w:tr>
      <w:tr w:rsidR="007871B2" w14:paraId="7B77123E" w14:textId="77777777" w:rsidTr="0074666A">
        <w:trPr>
          <w:trHeight w:val="300"/>
          <w:jc w:val="center"/>
        </w:trPr>
        <w:tc>
          <w:tcPr>
            <w:tcW w:w="3594" w:type="dxa"/>
            <w:shd w:val="clear" w:color="auto" w:fill="auto"/>
            <w:noWrap/>
            <w:vAlign w:val="bottom"/>
            <w:hideMark/>
          </w:tcPr>
          <w:p w14:paraId="532DC3B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1DBB5E17" w14:textId="77777777" w:rsidR="007871B2" w:rsidRDefault="007871B2" w:rsidP="0074666A">
            <w:pPr>
              <w:jc w:val="center"/>
              <w:rPr>
                <w:rFonts w:ascii="Calibri" w:hAnsi="Calibri"/>
                <w:color w:val="000000"/>
                <w:sz w:val="22"/>
                <w:szCs w:val="22"/>
              </w:rPr>
            </w:pPr>
            <w:r>
              <w:rPr>
                <w:rFonts w:ascii="Calibri" w:hAnsi="Calibri"/>
                <w:color w:val="000000"/>
                <w:sz w:val="22"/>
                <w:szCs w:val="22"/>
              </w:rPr>
              <w:t>9.40%</w:t>
            </w:r>
          </w:p>
        </w:tc>
        <w:tc>
          <w:tcPr>
            <w:tcW w:w="960" w:type="dxa"/>
            <w:shd w:val="clear" w:color="auto" w:fill="auto"/>
            <w:noWrap/>
            <w:vAlign w:val="bottom"/>
            <w:hideMark/>
          </w:tcPr>
          <w:p w14:paraId="38155AD1" w14:textId="77777777" w:rsidR="007871B2" w:rsidRDefault="007871B2" w:rsidP="0074666A">
            <w:pPr>
              <w:jc w:val="center"/>
              <w:rPr>
                <w:rFonts w:ascii="Calibri" w:hAnsi="Calibri"/>
                <w:color w:val="000000"/>
                <w:sz w:val="22"/>
                <w:szCs w:val="22"/>
              </w:rPr>
            </w:pPr>
            <w:r>
              <w:rPr>
                <w:rFonts w:ascii="Calibri" w:hAnsi="Calibri"/>
                <w:color w:val="000000"/>
                <w:sz w:val="22"/>
                <w:szCs w:val="22"/>
              </w:rPr>
              <w:t>30.39%</w:t>
            </w:r>
          </w:p>
        </w:tc>
        <w:tc>
          <w:tcPr>
            <w:tcW w:w="960" w:type="dxa"/>
            <w:shd w:val="clear" w:color="auto" w:fill="auto"/>
            <w:noWrap/>
            <w:vAlign w:val="bottom"/>
            <w:hideMark/>
          </w:tcPr>
          <w:p w14:paraId="2649E230" w14:textId="77777777" w:rsidR="007871B2" w:rsidRDefault="007871B2" w:rsidP="0074666A">
            <w:pPr>
              <w:jc w:val="center"/>
              <w:rPr>
                <w:rFonts w:ascii="Calibri" w:hAnsi="Calibri"/>
                <w:color w:val="000000"/>
                <w:sz w:val="22"/>
                <w:szCs w:val="22"/>
              </w:rPr>
            </w:pPr>
            <w:r>
              <w:rPr>
                <w:rFonts w:ascii="Calibri" w:hAnsi="Calibri"/>
                <w:color w:val="000000"/>
                <w:sz w:val="22"/>
                <w:szCs w:val="22"/>
              </w:rPr>
              <w:t>16.94%</w:t>
            </w:r>
          </w:p>
        </w:tc>
      </w:tr>
      <w:tr w:rsidR="0074666A" w14:paraId="31D53980" w14:textId="77777777" w:rsidTr="0074666A">
        <w:trPr>
          <w:trHeight w:val="300"/>
          <w:jc w:val="center"/>
        </w:trPr>
        <w:tc>
          <w:tcPr>
            <w:tcW w:w="6683" w:type="dxa"/>
            <w:gridSpan w:val="4"/>
            <w:shd w:val="clear" w:color="auto" w:fill="auto"/>
            <w:noWrap/>
            <w:vAlign w:val="bottom"/>
            <w:hideMark/>
          </w:tcPr>
          <w:p w14:paraId="3D639EF0" w14:textId="3BA4EDA1"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1719AA67" w14:textId="77777777" w:rsidTr="0074666A">
        <w:trPr>
          <w:trHeight w:val="290"/>
          <w:jc w:val="center"/>
        </w:trPr>
        <w:tc>
          <w:tcPr>
            <w:tcW w:w="3594" w:type="dxa"/>
            <w:shd w:val="clear" w:color="auto" w:fill="auto"/>
            <w:noWrap/>
            <w:vAlign w:val="bottom"/>
            <w:hideMark/>
          </w:tcPr>
          <w:p w14:paraId="5C0BB4F2"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482992C3" w14:textId="77777777" w:rsidR="007871B2" w:rsidRDefault="007871B2" w:rsidP="0074666A">
            <w:pPr>
              <w:jc w:val="center"/>
              <w:rPr>
                <w:rFonts w:ascii="Calibri" w:hAnsi="Calibri"/>
                <w:color w:val="000000"/>
                <w:sz w:val="22"/>
                <w:szCs w:val="22"/>
              </w:rPr>
            </w:pPr>
            <w:r>
              <w:rPr>
                <w:rFonts w:ascii="Calibri" w:hAnsi="Calibri"/>
                <w:color w:val="000000"/>
                <w:sz w:val="22"/>
                <w:szCs w:val="22"/>
              </w:rPr>
              <w:t>66.96</w:t>
            </w:r>
          </w:p>
        </w:tc>
        <w:tc>
          <w:tcPr>
            <w:tcW w:w="960" w:type="dxa"/>
            <w:shd w:val="clear" w:color="auto" w:fill="auto"/>
            <w:noWrap/>
            <w:vAlign w:val="bottom"/>
            <w:hideMark/>
          </w:tcPr>
          <w:p w14:paraId="7DF01D6D" w14:textId="77777777" w:rsidR="007871B2" w:rsidRDefault="007871B2" w:rsidP="0074666A">
            <w:pPr>
              <w:jc w:val="center"/>
              <w:rPr>
                <w:rFonts w:ascii="Calibri" w:hAnsi="Calibri"/>
                <w:color w:val="000000"/>
                <w:sz w:val="22"/>
                <w:szCs w:val="22"/>
              </w:rPr>
            </w:pPr>
            <w:r>
              <w:rPr>
                <w:rFonts w:ascii="Calibri" w:hAnsi="Calibri"/>
                <w:color w:val="000000"/>
                <w:sz w:val="22"/>
                <w:szCs w:val="22"/>
              </w:rPr>
              <w:t>161.07</w:t>
            </w:r>
          </w:p>
        </w:tc>
        <w:tc>
          <w:tcPr>
            <w:tcW w:w="960" w:type="dxa"/>
            <w:shd w:val="clear" w:color="auto" w:fill="auto"/>
            <w:noWrap/>
            <w:vAlign w:val="bottom"/>
            <w:hideMark/>
          </w:tcPr>
          <w:p w14:paraId="7FA5CF96" w14:textId="77777777" w:rsidR="007871B2" w:rsidRDefault="007871B2" w:rsidP="0074666A">
            <w:pPr>
              <w:jc w:val="center"/>
              <w:rPr>
                <w:rFonts w:ascii="Calibri" w:hAnsi="Calibri"/>
                <w:color w:val="000000"/>
                <w:sz w:val="22"/>
                <w:szCs w:val="22"/>
              </w:rPr>
            </w:pPr>
            <w:r>
              <w:rPr>
                <w:rFonts w:ascii="Calibri" w:hAnsi="Calibri"/>
                <w:color w:val="000000"/>
                <w:sz w:val="22"/>
                <w:szCs w:val="22"/>
              </w:rPr>
              <w:t>18.56</w:t>
            </w:r>
          </w:p>
        </w:tc>
      </w:tr>
      <w:tr w:rsidR="007871B2" w14:paraId="71B9D247" w14:textId="77777777" w:rsidTr="0074666A">
        <w:trPr>
          <w:trHeight w:val="300"/>
          <w:jc w:val="center"/>
        </w:trPr>
        <w:tc>
          <w:tcPr>
            <w:tcW w:w="3594" w:type="dxa"/>
            <w:shd w:val="clear" w:color="auto" w:fill="auto"/>
            <w:noWrap/>
            <w:vAlign w:val="bottom"/>
            <w:hideMark/>
          </w:tcPr>
          <w:p w14:paraId="4EAADD1A"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0BF10451" w14:textId="77777777" w:rsidR="007871B2" w:rsidRDefault="007871B2" w:rsidP="0074666A">
            <w:pPr>
              <w:jc w:val="center"/>
              <w:rPr>
                <w:rFonts w:ascii="Calibri" w:hAnsi="Calibri"/>
                <w:color w:val="000000"/>
                <w:sz w:val="22"/>
                <w:szCs w:val="22"/>
              </w:rPr>
            </w:pPr>
            <w:r>
              <w:rPr>
                <w:rFonts w:ascii="Calibri" w:hAnsi="Calibri"/>
                <w:color w:val="000000"/>
                <w:sz w:val="22"/>
                <w:szCs w:val="22"/>
              </w:rPr>
              <w:t>12.14%</w:t>
            </w:r>
          </w:p>
        </w:tc>
        <w:tc>
          <w:tcPr>
            <w:tcW w:w="960" w:type="dxa"/>
            <w:shd w:val="clear" w:color="auto" w:fill="auto"/>
            <w:noWrap/>
            <w:vAlign w:val="bottom"/>
            <w:hideMark/>
          </w:tcPr>
          <w:p w14:paraId="383F510C" w14:textId="77777777" w:rsidR="007871B2" w:rsidRDefault="007871B2" w:rsidP="0074666A">
            <w:pPr>
              <w:jc w:val="center"/>
              <w:rPr>
                <w:rFonts w:ascii="Calibri" w:hAnsi="Calibri"/>
                <w:color w:val="000000"/>
                <w:sz w:val="22"/>
                <w:szCs w:val="22"/>
              </w:rPr>
            </w:pPr>
            <w:r>
              <w:rPr>
                <w:rFonts w:ascii="Calibri" w:hAnsi="Calibri"/>
                <w:color w:val="000000"/>
                <w:sz w:val="22"/>
                <w:szCs w:val="22"/>
              </w:rPr>
              <w:t>8.80%</w:t>
            </w:r>
          </w:p>
        </w:tc>
        <w:tc>
          <w:tcPr>
            <w:tcW w:w="960" w:type="dxa"/>
            <w:shd w:val="clear" w:color="auto" w:fill="auto"/>
            <w:noWrap/>
            <w:vAlign w:val="bottom"/>
            <w:hideMark/>
          </w:tcPr>
          <w:p w14:paraId="701506FC" w14:textId="77777777" w:rsidR="007871B2" w:rsidRDefault="007871B2" w:rsidP="0074666A">
            <w:pPr>
              <w:jc w:val="center"/>
              <w:rPr>
                <w:rFonts w:ascii="Calibri" w:hAnsi="Calibri"/>
                <w:color w:val="000000"/>
                <w:sz w:val="22"/>
                <w:szCs w:val="22"/>
              </w:rPr>
            </w:pPr>
            <w:r>
              <w:rPr>
                <w:rFonts w:ascii="Calibri" w:hAnsi="Calibri"/>
                <w:color w:val="000000"/>
                <w:sz w:val="22"/>
                <w:szCs w:val="22"/>
              </w:rPr>
              <w:t>38.30%</w:t>
            </w:r>
          </w:p>
        </w:tc>
      </w:tr>
      <w:tr w:rsidR="0074666A" w14:paraId="086A62C6" w14:textId="77777777" w:rsidTr="0074666A">
        <w:trPr>
          <w:trHeight w:val="300"/>
          <w:jc w:val="center"/>
        </w:trPr>
        <w:tc>
          <w:tcPr>
            <w:tcW w:w="6683" w:type="dxa"/>
            <w:gridSpan w:val="4"/>
            <w:shd w:val="clear" w:color="auto" w:fill="auto"/>
            <w:noWrap/>
            <w:vAlign w:val="bottom"/>
            <w:hideMark/>
          </w:tcPr>
          <w:p w14:paraId="73185B10" w14:textId="5449CC65"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089D01AD" w14:textId="77777777" w:rsidTr="0074666A">
        <w:trPr>
          <w:trHeight w:val="300"/>
          <w:jc w:val="center"/>
        </w:trPr>
        <w:tc>
          <w:tcPr>
            <w:tcW w:w="3594" w:type="dxa"/>
            <w:shd w:val="clear" w:color="auto" w:fill="auto"/>
            <w:noWrap/>
            <w:vAlign w:val="bottom"/>
            <w:hideMark/>
          </w:tcPr>
          <w:p w14:paraId="745BFBA7"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07D21894" w14:textId="77777777" w:rsidR="007871B2" w:rsidRDefault="007871B2" w:rsidP="0074666A">
            <w:pPr>
              <w:jc w:val="center"/>
              <w:rPr>
                <w:rFonts w:ascii="Calibri" w:hAnsi="Calibri"/>
                <w:color w:val="000000"/>
                <w:sz w:val="22"/>
                <w:szCs w:val="22"/>
              </w:rPr>
            </w:pPr>
            <w:r>
              <w:rPr>
                <w:rFonts w:ascii="Calibri" w:hAnsi="Calibri"/>
                <w:color w:val="000000"/>
                <w:sz w:val="22"/>
                <w:szCs w:val="22"/>
              </w:rPr>
              <w:t>32.27</w:t>
            </w:r>
          </w:p>
        </w:tc>
        <w:tc>
          <w:tcPr>
            <w:tcW w:w="960" w:type="dxa"/>
            <w:shd w:val="clear" w:color="auto" w:fill="auto"/>
            <w:noWrap/>
            <w:vAlign w:val="bottom"/>
            <w:hideMark/>
          </w:tcPr>
          <w:p w14:paraId="2205904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4A7BC0B7" w14:textId="77777777" w:rsidR="007871B2" w:rsidRDefault="007871B2" w:rsidP="0074666A">
            <w:pPr>
              <w:jc w:val="center"/>
              <w:rPr>
                <w:rFonts w:ascii="Calibri" w:hAnsi="Calibri"/>
                <w:color w:val="000000"/>
                <w:sz w:val="22"/>
                <w:szCs w:val="22"/>
              </w:rPr>
            </w:pPr>
            <w:r>
              <w:rPr>
                <w:rFonts w:ascii="Calibri" w:hAnsi="Calibri"/>
                <w:color w:val="000000"/>
                <w:sz w:val="22"/>
                <w:szCs w:val="22"/>
              </w:rPr>
              <w:t>0.85</w:t>
            </w:r>
          </w:p>
        </w:tc>
      </w:tr>
      <w:tr w:rsidR="007871B2" w14:paraId="3C56D2CB" w14:textId="77777777" w:rsidTr="0074666A">
        <w:trPr>
          <w:trHeight w:val="300"/>
          <w:jc w:val="center"/>
        </w:trPr>
        <w:tc>
          <w:tcPr>
            <w:tcW w:w="3594" w:type="dxa"/>
            <w:shd w:val="clear" w:color="auto" w:fill="auto"/>
            <w:noWrap/>
            <w:vAlign w:val="bottom"/>
          </w:tcPr>
          <w:p w14:paraId="0A56117C"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22E9680A" w14:textId="77777777" w:rsidR="007871B2" w:rsidRDefault="007871B2" w:rsidP="0074666A">
            <w:pPr>
              <w:jc w:val="center"/>
              <w:rPr>
                <w:rFonts w:ascii="Calibri" w:hAnsi="Calibri"/>
                <w:color w:val="000000"/>
                <w:sz w:val="22"/>
                <w:szCs w:val="22"/>
              </w:rPr>
            </w:pPr>
            <w:r>
              <w:rPr>
                <w:rFonts w:ascii="Calibri" w:hAnsi="Calibri"/>
                <w:color w:val="000000"/>
                <w:sz w:val="22"/>
                <w:szCs w:val="22"/>
              </w:rPr>
              <w:t>-1.40%</w:t>
            </w:r>
          </w:p>
        </w:tc>
        <w:tc>
          <w:tcPr>
            <w:tcW w:w="960" w:type="dxa"/>
            <w:shd w:val="clear" w:color="auto" w:fill="auto"/>
            <w:noWrap/>
            <w:vAlign w:val="bottom"/>
          </w:tcPr>
          <w:p w14:paraId="6F48FEA1"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5E5D4CC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-13.26%</w:t>
            </w:r>
          </w:p>
        </w:tc>
      </w:tr>
    </w:tbl>
    <w:p w14:paraId="69E19C8C" w14:textId="77777777" w:rsidR="007871B2" w:rsidRDefault="007871B2" w:rsidP="007871B2">
      <w:pPr>
        <w:pStyle w:val="ListParagraph"/>
        <w:ind w:left="1648"/>
      </w:pPr>
    </w:p>
    <w:p w14:paraId="27033A56" w14:textId="1540F565" w:rsidR="0074666A" w:rsidRDefault="0074666A" w:rsidP="0074666A">
      <w:r>
        <w:t xml:space="preserve">Although Scheme 1’ can realize the best power saving gain with power saving signal, it also contributes the largest latency to VoIP. This is because the additional delay between power saving signal and DRX start that may not align with SS burst. Since VoIP is latency sensitive with low data rate, there is alternative way to optimize its power consumption. In </w:t>
      </w:r>
      <w:r>
        <w:fldChar w:fldCharType="begin"/>
      </w:r>
      <w:r>
        <w:instrText xml:space="preserve"> REF _Ref535029060 \h </w:instrText>
      </w:r>
      <w:r>
        <w:fldChar w:fldCharType="separate"/>
      </w:r>
      <w:r>
        <w:t xml:space="preserve">Table </w:t>
      </w:r>
      <w:r>
        <w:rPr>
          <w:noProof/>
        </w:rPr>
        <w:t>9</w:t>
      </w:r>
      <w:r>
        <w:fldChar w:fldCharType="end"/>
      </w:r>
      <w:r>
        <w:t xml:space="preserve">, one can check that setting PDCCH monitoring period to 2 ms (4 slots) can achieve better power saving gain (22%) with latency increment smaller than 10%. </w:t>
      </w:r>
    </w:p>
    <w:p w14:paraId="7812D9B7" w14:textId="77777777" w:rsidR="0074666A" w:rsidRDefault="0074666A" w:rsidP="0074666A"/>
    <w:p w14:paraId="2B5907BB" w14:textId="0E5BC54B" w:rsidR="0074666A" w:rsidRPr="0074666A" w:rsidRDefault="0074666A" w:rsidP="0074666A">
      <w:pPr>
        <w:pStyle w:val="Caption"/>
        <w:keepNext/>
      </w:pPr>
      <w:r>
        <w:t xml:space="preserve">Observation 8: </w:t>
      </w:r>
      <w:r w:rsidRPr="00F81058">
        <w:rPr>
          <w:rStyle w:val="Emphasis"/>
          <w:b w:val="0"/>
        </w:rPr>
        <w:t>VoIP can apply a constant larger PDCCH monitoring period and realize 22% power saving gain with latency increment less than 10%.</w:t>
      </w:r>
      <w:r w:rsidRPr="00F81058">
        <w:rPr>
          <w:rStyle w:val="Emphasis"/>
        </w:rPr>
        <w:br/>
      </w:r>
    </w:p>
    <w:p w14:paraId="2D4C7E05" w14:textId="710083FE" w:rsidR="0074666A" w:rsidRDefault="0074666A" w:rsidP="0074666A">
      <w:pPr>
        <w:pStyle w:val="Caption"/>
        <w:keepNext/>
        <w:jc w:val="center"/>
      </w:pPr>
      <w:bookmarkStart w:id="11" w:name="_Ref535029060"/>
      <w:r>
        <w:t xml:space="preserve">Table </w:t>
      </w:r>
      <w:r>
        <w:fldChar w:fldCharType="begin"/>
      </w:r>
      <w:r>
        <w:instrText xml:space="preserve"> SEQ Table \* ARABIC </w:instrText>
      </w:r>
      <w:r>
        <w:fldChar w:fldCharType="separate"/>
      </w:r>
      <w:r w:rsidR="00F81058">
        <w:rPr>
          <w:noProof/>
        </w:rPr>
        <w:t>9</w:t>
      </w:r>
      <w:r>
        <w:fldChar w:fldCharType="end"/>
      </w:r>
      <w:bookmarkEnd w:id="11"/>
      <w:r w:rsidRPr="006F310B">
        <w:t>: PDCCH monitoring optimization for VoIP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76"/>
        <w:gridCol w:w="1275"/>
        <w:gridCol w:w="3119"/>
      </w:tblGrid>
      <w:tr w:rsidR="007871B2" w14:paraId="61F9ECC8" w14:textId="77777777" w:rsidTr="0074666A">
        <w:trPr>
          <w:trHeight w:val="300"/>
          <w:jc w:val="center"/>
        </w:trPr>
        <w:tc>
          <w:tcPr>
            <w:tcW w:w="3681" w:type="dxa"/>
            <w:vMerge w:val="restart"/>
            <w:shd w:val="clear" w:color="auto" w:fill="auto"/>
            <w:noWrap/>
            <w:vAlign w:val="bottom"/>
            <w:hideMark/>
          </w:tcPr>
          <w:p w14:paraId="1577C89E"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Metric</w:t>
            </w:r>
          </w:p>
        </w:tc>
        <w:tc>
          <w:tcPr>
            <w:tcW w:w="5670" w:type="dxa"/>
            <w:gridSpan w:val="3"/>
            <w:shd w:val="clear" w:color="auto" w:fill="auto"/>
            <w:noWrap/>
            <w:vAlign w:val="bottom"/>
            <w:hideMark/>
          </w:tcPr>
          <w:p w14:paraId="2F581A69"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VoIP</w:t>
            </w:r>
          </w:p>
        </w:tc>
      </w:tr>
      <w:tr w:rsidR="007871B2" w14:paraId="533A17DC" w14:textId="77777777" w:rsidTr="0074666A">
        <w:trPr>
          <w:trHeight w:val="300"/>
          <w:jc w:val="center"/>
        </w:trPr>
        <w:tc>
          <w:tcPr>
            <w:tcW w:w="3681" w:type="dxa"/>
            <w:vMerge/>
            <w:shd w:val="clear" w:color="auto" w:fill="auto"/>
            <w:noWrap/>
            <w:vAlign w:val="bottom"/>
          </w:tcPr>
          <w:p w14:paraId="4BFDAF2A" w14:textId="77777777" w:rsidR="007871B2" w:rsidRPr="0074666A" w:rsidRDefault="007871B2" w:rsidP="0074666A">
            <w:pPr>
              <w:jc w:val="center"/>
              <w:textAlignment w:val="center"/>
              <w:rPr>
                <w:rFonts w:ascii="Calibri" w:hAnsi="Calibri"/>
                <w:b/>
                <w:color w:val="000000"/>
                <w:sz w:val="22"/>
                <w:szCs w:val="22"/>
              </w:rPr>
            </w:pPr>
          </w:p>
        </w:tc>
        <w:tc>
          <w:tcPr>
            <w:tcW w:w="1276" w:type="dxa"/>
            <w:shd w:val="clear" w:color="auto" w:fill="auto"/>
            <w:noWrap/>
            <w:vAlign w:val="bottom"/>
          </w:tcPr>
          <w:p w14:paraId="5E35B76C" w14:textId="505E3BC2" w:rsidR="007871B2" w:rsidRPr="0074666A" w:rsidRDefault="0074666A" w:rsidP="0074666A">
            <w:pPr>
              <w:jc w:val="center"/>
              <w:textAlignment w:val="center"/>
              <w:rPr>
                <w:rFonts w:ascii="Calibri" w:hAnsi="Calibri"/>
                <w:b/>
                <w:color w:val="000000"/>
                <w:sz w:val="22"/>
                <w:szCs w:val="22"/>
              </w:rPr>
            </w:pPr>
            <w:r>
              <w:rPr>
                <w:rFonts w:ascii="Calibri" w:hAnsi="Calibri"/>
                <w:b/>
                <w:color w:val="000000"/>
                <w:sz w:val="22"/>
                <w:szCs w:val="22"/>
              </w:rPr>
              <w:t>Scheme 1’</w:t>
            </w:r>
          </w:p>
        </w:tc>
        <w:tc>
          <w:tcPr>
            <w:tcW w:w="1275" w:type="dxa"/>
            <w:shd w:val="clear" w:color="auto" w:fill="auto"/>
            <w:vAlign w:val="bottom"/>
          </w:tcPr>
          <w:p w14:paraId="4DCA89EB" w14:textId="225BB80E" w:rsidR="007871B2" w:rsidRPr="0074666A" w:rsidRDefault="0074666A" w:rsidP="0074666A">
            <w:pPr>
              <w:jc w:val="center"/>
              <w:textAlignment w:val="center"/>
              <w:rPr>
                <w:rFonts w:ascii="Calibri" w:hAnsi="Calibri"/>
                <w:b/>
                <w:color w:val="000000"/>
                <w:sz w:val="22"/>
                <w:szCs w:val="22"/>
              </w:rPr>
            </w:pPr>
            <w:r>
              <w:rPr>
                <w:rFonts w:ascii="Calibri" w:hAnsi="Calibri"/>
                <w:b/>
                <w:color w:val="000000"/>
                <w:sz w:val="22"/>
                <w:szCs w:val="22"/>
              </w:rPr>
              <w:t>Scheme 2</w:t>
            </w:r>
          </w:p>
        </w:tc>
        <w:tc>
          <w:tcPr>
            <w:tcW w:w="3119" w:type="dxa"/>
          </w:tcPr>
          <w:p w14:paraId="6E19D47C" w14:textId="77777777" w:rsidR="007871B2" w:rsidRPr="0074666A" w:rsidRDefault="007871B2" w:rsidP="0074666A">
            <w:pPr>
              <w:jc w:val="center"/>
              <w:textAlignment w:val="center"/>
              <w:rPr>
                <w:rFonts w:ascii="Calibri" w:hAnsi="Calibri"/>
                <w:b/>
                <w:color w:val="000000"/>
                <w:sz w:val="22"/>
                <w:szCs w:val="22"/>
              </w:rPr>
            </w:pPr>
            <w:r w:rsidRPr="0074666A">
              <w:rPr>
                <w:rFonts w:ascii="Calibri" w:hAnsi="Calibri"/>
                <w:b/>
                <w:color w:val="000000"/>
                <w:sz w:val="22"/>
                <w:szCs w:val="22"/>
              </w:rPr>
              <w:t>Baseline</w:t>
            </w:r>
          </w:p>
          <w:p w14:paraId="6FF98A43" w14:textId="77777777" w:rsidR="007871B2" w:rsidRPr="0074666A" w:rsidRDefault="007871B2" w:rsidP="0074666A">
            <w:pPr>
              <w:jc w:val="center"/>
              <w:textAlignment w:val="center"/>
              <w:rPr>
                <w:rFonts w:ascii="Calibri" w:hAnsi="Calibri"/>
                <w:b/>
                <w:color w:val="000000"/>
                <w:sz w:val="20"/>
                <w:szCs w:val="20"/>
              </w:rPr>
            </w:pPr>
            <w:r w:rsidRPr="0074666A">
              <w:rPr>
                <w:b/>
                <w:sz w:val="20"/>
                <w:szCs w:val="20"/>
              </w:rPr>
              <w:t>PDCCH monitoring period = 2ms</w:t>
            </w:r>
          </w:p>
        </w:tc>
      </w:tr>
      <w:tr w:rsidR="007871B2" w14:paraId="0954CEAA" w14:textId="77777777" w:rsidTr="0074666A">
        <w:trPr>
          <w:trHeight w:val="290"/>
          <w:jc w:val="center"/>
        </w:trPr>
        <w:tc>
          <w:tcPr>
            <w:tcW w:w="3681" w:type="dxa"/>
            <w:shd w:val="clear" w:color="auto" w:fill="auto"/>
            <w:noWrap/>
            <w:vAlign w:val="bottom"/>
            <w:hideMark/>
          </w:tcPr>
          <w:p w14:paraId="76B245E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276" w:type="dxa"/>
            <w:shd w:val="clear" w:color="auto" w:fill="auto"/>
            <w:noWrap/>
            <w:vAlign w:val="bottom"/>
            <w:hideMark/>
          </w:tcPr>
          <w:p w14:paraId="3031DB0F" w14:textId="77777777" w:rsidR="007871B2" w:rsidRDefault="007871B2" w:rsidP="0074666A">
            <w:pPr>
              <w:jc w:val="center"/>
              <w:rPr>
                <w:rFonts w:ascii="Calibri" w:hAnsi="Calibri"/>
                <w:color w:val="000000"/>
                <w:sz w:val="22"/>
                <w:szCs w:val="22"/>
              </w:rPr>
            </w:pPr>
            <w:r>
              <w:rPr>
                <w:rFonts w:ascii="Calibri" w:hAnsi="Calibri"/>
                <w:color w:val="000000"/>
                <w:sz w:val="22"/>
                <w:szCs w:val="22"/>
              </w:rPr>
              <w:t>42.05</w:t>
            </w:r>
          </w:p>
        </w:tc>
        <w:tc>
          <w:tcPr>
            <w:tcW w:w="1275" w:type="dxa"/>
            <w:shd w:val="clear" w:color="auto" w:fill="auto"/>
            <w:vAlign w:val="bottom"/>
          </w:tcPr>
          <w:p w14:paraId="03ADA465" w14:textId="77777777" w:rsidR="007871B2" w:rsidRDefault="007871B2" w:rsidP="0074666A">
            <w:pPr>
              <w:jc w:val="center"/>
              <w:rPr>
                <w:rFonts w:ascii="Calibri" w:hAnsi="Calibri"/>
                <w:color w:val="000000"/>
                <w:sz w:val="22"/>
                <w:szCs w:val="22"/>
              </w:rPr>
            </w:pPr>
            <w:r>
              <w:rPr>
                <w:rFonts w:ascii="Calibri" w:hAnsi="Calibri"/>
                <w:color w:val="000000"/>
                <w:sz w:val="22"/>
                <w:szCs w:val="22"/>
              </w:rPr>
              <w:t>47.72</w:t>
            </w:r>
          </w:p>
        </w:tc>
        <w:tc>
          <w:tcPr>
            <w:tcW w:w="3119" w:type="dxa"/>
          </w:tcPr>
          <w:p w14:paraId="37887748" w14:textId="77777777" w:rsidR="007871B2" w:rsidRDefault="007871B2" w:rsidP="0074666A">
            <w:pPr>
              <w:jc w:val="center"/>
              <w:rPr>
                <w:rFonts w:ascii="Calibri" w:hAnsi="Calibri"/>
                <w:color w:val="000000"/>
                <w:sz w:val="22"/>
                <w:szCs w:val="22"/>
              </w:rPr>
            </w:pPr>
            <w:r>
              <w:rPr>
                <w:rFonts w:ascii="Calibri" w:hAnsi="Calibri"/>
                <w:color w:val="000000"/>
                <w:sz w:val="22"/>
                <w:szCs w:val="22"/>
              </w:rPr>
              <w:t>39.43</w:t>
            </w:r>
          </w:p>
        </w:tc>
      </w:tr>
      <w:tr w:rsidR="007871B2" w14:paraId="7DEEB179" w14:textId="77777777" w:rsidTr="0074666A">
        <w:trPr>
          <w:trHeight w:val="300"/>
          <w:jc w:val="center"/>
        </w:trPr>
        <w:tc>
          <w:tcPr>
            <w:tcW w:w="3681" w:type="dxa"/>
            <w:shd w:val="clear" w:color="auto" w:fill="auto"/>
            <w:noWrap/>
            <w:vAlign w:val="bottom"/>
            <w:hideMark/>
          </w:tcPr>
          <w:p w14:paraId="15890A81"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276" w:type="dxa"/>
            <w:shd w:val="clear" w:color="auto" w:fill="auto"/>
            <w:noWrap/>
            <w:vAlign w:val="bottom"/>
            <w:hideMark/>
          </w:tcPr>
          <w:p w14:paraId="4564B9ED" w14:textId="77777777" w:rsidR="007871B2" w:rsidRDefault="007871B2" w:rsidP="0074666A">
            <w:pPr>
              <w:jc w:val="center"/>
              <w:rPr>
                <w:rFonts w:ascii="Calibri" w:hAnsi="Calibri"/>
                <w:color w:val="000000"/>
                <w:sz w:val="22"/>
                <w:szCs w:val="22"/>
              </w:rPr>
            </w:pPr>
            <w:r>
              <w:rPr>
                <w:rFonts w:ascii="Calibri" w:hAnsi="Calibri"/>
                <w:color w:val="000000"/>
                <w:sz w:val="22"/>
                <w:szCs w:val="22"/>
              </w:rPr>
              <w:t>16.94%</w:t>
            </w:r>
          </w:p>
        </w:tc>
        <w:tc>
          <w:tcPr>
            <w:tcW w:w="1275" w:type="dxa"/>
            <w:shd w:val="clear" w:color="auto" w:fill="auto"/>
            <w:vAlign w:val="bottom"/>
          </w:tcPr>
          <w:p w14:paraId="443D8261" w14:textId="77777777" w:rsidR="007871B2" w:rsidRDefault="007871B2" w:rsidP="0074666A">
            <w:pPr>
              <w:jc w:val="center"/>
              <w:rPr>
                <w:rFonts w:ascii="Calibri" w:hAnsi="Calibri"/>
                <w:color w:val="000000"/>
                <w:sz w:val="22"/>
                <w:szCs w:val="22"/>
              </w:rPr>
            </w:pPr>
            <w:r>
              <w:rPr>
                <w:rFonts w:ascii="Calibri" w:hAnsi="Calibri"/>
                <w:color w:val="000000"/>
                <w:sz w:val="22"/>
                <w:szCs w:val="22"/>
              </w:rPr>
              <w:t>5.74%</w:t>
            </w:r>
          </w:p>
        </w:tc>
        <w:tc>
          <w:tcPr>
            <w:tcW w:w="3119" w:type="dxa"/>
          </w:tcPr>
          <w:p w14:paraId="06BF8F72" w14:textId="77777777" w:rsidR="007871B2" w:rsidRDefault="007871B2" w:rsidP="0074666A">
            <w:pPr>
              <w:jc w:val="center"/>
              <w:rPr>
                <w:rFonts w:ascii="Calibri" w:hAnsi="Calibri"/>
                <w:color w:val="000000"/>
                <w:sz w:val="22"/>
                <w:szCs w:val="22"/>
              </w:rPr>
            </w:pPr>
            <w:r>
              <w:rPr>
                <w:rFonts w:ascii="Calibri" w:hAnsi="Calibri"/>
                <w:color w:val="000000"/>
                <w:sz w:val="22"/>
                <w:szCs w:val="22"/>
              </w:rPr>
              <w:t>22.12%</w:t>
            </w:r>
          </w:p>
        </w:tc>
      </w:tr>
      <w:tr w:rsidR="0074666A" w14:paraId="2145E971" w14:textId="77777777" w:rsidTr="0074666A">
        <w:trPr>
          <w:trHeight w:val="300"/>
          <w:jc w:val="center"/>
        </w:trPr>
        <w:tc>
          <w:tcPr>
            <w:tcW w:w="9351" w:type="dxa"/>
            <w:gridSpan w:val="4"/>
            <w:shd w:val="clear" w:color="auto" w:fill="auto"/>
            <w:noWrap/>
            <w:vAlign w:val="bottom"/>
            <w:hideMark/>
          </w:tcPr>
          <w:p w14:paraId="11205ABE" w14:textId="5FB53837"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7FC8D995" w14:textId="77777777" w:rsidTr="0074666A">
        <w:trPr>
          <w:trHeight w:val="290"/>
          <w:jc w:val="center"/>
        </w:trPr>
        <w:tc>
          <w:tcPr>
            <w:tcW w:w="3681" w:type="dxa"/>
            <w:shd w:val="clear" w:color="auto" w:fill="auto"/>
            <w:noWrap/>
            <w:vAlign w:val="bottom"/>
            <w:hideMark/>
          </w:tcPr>
          <w:p w14:paraId="1219534B"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276" w:type="dxa"/>
            <w:shd w:val="clear" w:color="auto" w:fill="auto"/>
            <w:noWrap/>
            <w:vAlign w:val="bottom"/>
            <w:hideMark/>
          </w:tcPr>
          <w:p w14:paraId="709D2368" w14:textId="77777777" w:rsidR="007871B2" w:rsidRDefault="007871B2" w:rsidP="0074666A">
            <w:pPr>
              <w:jc w:val="center"/>
              <w:rPr>
                <w:rFonts w:ascii="Calibri" w:hAnsi="Calibri"/>
                <w:color w:val="000000"/>
                <w:sz w:val="22"/>
                <w:szCs w:val="22"/>
              </w:rPr>
            </w:pPr>
            <w:r>
              <w:rPr>
                <w:rFonts w:ascii="Calibri" w:hAnsi="Calibri"/>
                <w:color w:val="000000"/>
                <w:sz w:val="22"/>
                <w:szCs w:val="22"/>
              </w:rPr>
              <w:t>18.56</w:t>
            </w:r>
          </w:p>
        </w:tc>
        <w:tc>
          <w:tcPr>
            <w:tcW w:w="1275" w:type="dxa"/>
            <w:shd w:val="clear" w:color="auto" w:fill="auto"/>
            <w:vAlign w:val="bottom"/>
          </w:tcPr>
          <w:p w14:paraId="576451B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13.49</w:t>
            </w:r>
          </w:p>
        </w:tc>
        <w:tc>
          <w:tcPr>
            <w:tcW w:w="3119" w:type="dxa"/>
          </w:tcPr>
          <w:p w14:paraId="3E9F4939" w14:textId="77777777" w:rsidR="007871B2" w:rsidRDefault="007871B2" w:rsidP="0074666A">
            <w:pPr>
              <w:jc w:val="center"/>
              <w:rPr>
                <w:rFonts w:ascii="Calibri" w:hAnsi="Calibri"/>
                <w:color w:val="000000"/>
                <w:sz w:val="22"/>
                <w:szCs w:val="22"/>
              </w:rPr>
            </w:pPr>
            <w:r>
              <w:rPr>
                <w:rFonts w:ascii="Calibri" w:hAnsi="Calibri"/>
                <w:color w:val="000000"/>
                <w:sz w:val="22"/>
                <w:szCs w:val="22"/>
              </w:rPr>
              <w:t>14.68</w:t>
            </w:r>
          </w:p>
        </w:tc>
      </w:tr>
      <w:tr w:rsidR="007871B2" w14:paraId="453DA0BF" w14:textId="77777777" w:rsidTr="0074666A">
        <w:trPr>
          <w:trHeight w:val="300"/>
          <w:jc w:val="center"/>
        </w:trPr>
        <w:tc>
          <w:tcPr>
            <w:tcW w:w="3681" w:type="dxa"/>
            <w:shd w:val="clear" w:color="auto" w:fill="auto"/>
            <w:noWrap/>
            <w:vAlign w:val="bottom"/>
            <w:hideMark/>
          </w:tcPr>
          <w:p w14:paraId="57502D14"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276" w:type="dxa"/>
            <w:shd w:val="clear" w:color="auto" w:fill="auto"/>
            <w:noWrap/>
            <w:vAlign w:val="bottom"/>
            <w:hideMark/>
          </w:tcPr>
          <w:p w14:paraId="39DE2D29" w14:textId="77777777" w:rsidR="007871B2" w:rsidRDefault="007871B2" w:rsidP="0074666A">
            <w:pPr>
              <w:jc w:val="center"/>
              <w:rPr>
                <w:rFonts w:ascii="Calibri" w:hAnsi="Calibri"/>
                <w:color w:val="000000"/>
                <w:sz w:val="22"/>
                <w:szCs w:val="22"/>
              </w:rPr>
            </w:pPr>
            <w:r>
              <w:rPr>
                <w:rFonts w:ascii="Calibri" w:hAnsi="Calibri"/>
                <w:color w:val="000000"/>
                <w:sz w:val="22"/>
                <w:szCs w:val="22"/>
              </w:rPr>
              <w:t>38.30%</w:t>
            </w:r>
          </w:p>
        </w:tc>
        <w:tc>
          <w:tcPr>
            <w:tcW w:w="1275" w:type="dxa"/>
            <w:shd w:val="clear" w:color="auto" w:fill="auto"/>
            <w:vAlign w:val="bottom"/>
          </w:tcPr>
          <w:p w14:paraId="1B775005" w14:textId="77777777" w:rsidR="007871B2" w:rsidRDefault="007871B2" w:rsidP="0074666A">
            <w:pPr>
              <w:jc w:val="center"/>
              <w:rPr>
                <w:rFonts w:ascii="Calibri" w:hAnsi="Calibri"/>
                <w:color w:val="000000"/>
                <w:sz w:val="22"/>
                <w:szCs w:val="22"/>
              </w:rPr>
            </w:pPr>
            <w:r>
              <w:rPr>
                <w:rFonts w:ascii="Calibri" w:hAnsi="Calibri"/>
                <w:color w:val="000000"/>
                <w:sz w:val="22"/>
                <w:szCs w:val="22"/>
              </w:rPr>
              <w:t>0.52%</w:t>
            </w:r>
          </w:p>
        </w:tc>
        <w:tc>
          <w:tcPr>
            <w:tcW w:w="3119" w:type="dxa"/>
          </w:tcPr>
          <w:p w14:paraId="4B45864A" w14:textId="77777777" w:rsidR="007871B2" w:rsidRDefault="007871B2" w:rsidP="0074666A">
            <w:pPr>
              <w:jc w:val="center"/>
              <w:rPr>
                <w:rFonts w:ascii="Calibri" w:hAnsi="Calibri"/>
                <w:color w:val="000000"/>
                <w:sz w:val="22"/>
                <w:szCs w:val="22"/>
              </w:rPr>
            </w:pPr>
            <w:r>
              <w:rPr>
                <w:rFonts w:ascii="Calibri" w:hAnsi="Calibri"/>
                <w:color w:val="000000"/>
                <w:sz w:val="22"/>
                <w:szCs w:val="22"/>
              </w:rPr>
              <w:t>9.38%</w:t>
            </w:r>
          </w:p>
        </w:tc>
      </w:tr>
      <w:tr w:rsidR="0074666A" w14:paraId="311609B2" w14:textId="77777777" w:rsidTr="0074666A">
        <w:trPr>
          <w:trHeight w:val="300"/>
          <w:jc w:val="center"/>
        </w:trPr>
        <w:tc>
          <w:tcPr>
            <w:tcW w:w="9351" w:type="dxa"/>
            <w:gridSpan w:val="4"/>
            <w:shd w:val="clear" w:color="auto" w:fill="auto"/>
            <w:noWrap/>
            <w:vAlign w:val="bottom"/>
            <w:hideMark/>
          </w:tcPr>
          <w:p w14:paraId="2BE952B1" w14:textId="61EB2FC6" w:rsidR="0074666A" w:rsidRDefault="0074666A" w:rsidP="0074666A">
            <w:pPr>
              <w:rPr>
                <w:rFonts w:ascii="Calibri" w:hAnsi="Calibri"/>
                <w:color w:val="000000"/>
                <w:sz w:val="22"/>
                <w:szCs w:val="22"/>
              </w:rPr>
            </w:pPr>
            <w:r>
              <w:rPr>
                <w:rFonts w:ascii="Calibri" w:hAnsi="Calibri"/>
                <w:color w:val="000000"/>
                <w:sz w:val="22"/>
                <w:szCs w:val="22"/>
              </w:rPr>
              <w:t> </w:t>
            </w:r>
          </w:p>
        </w:tc>
      </w:tr>
      <w:tr w:rsidR="007871B2" w14:paraId="69543DFE" w14:textId="77777777" w:rsidTr="0074666A">
        <w:trPr>
          <w:trHeight w:val="300"/>
          <w:jc w:val="center"/>
        </w:trPr>
        <w:tc>
          <w:tcPr>
            <w:tcW w:w="3681" w:type="dxa"/>
            <w:shd w:val="clear" w:color="auto" w:fill="auto"/>
            <w:noWrap/>
            <w:vAlign w:val="bottom"/>
            <w:hideMark/>
          </w:tcPr>
          <w:p w14:paraId="357ED0C0"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276" w:type="dxa"/>
            <w:shd w:val="clear" w:color="auto" w:fill="auto"/>
            <w:noWrap/>
            <w:vAlign w:val="bottom"/>
            <w:hideMark/>
          </w:tcPr>
          <w:p w14:paraId="5D1B1C7B" w14:textId="77777777" w:rsidR="007871B2" w:rsidRDefault="007871B2" w:rsidP="0074666A">
            <w:pPr>
              <w:jc w:val="center"/>
              <w:rPr>
                <w:rFonts w:ascii="Calibri" w:hAnsi="Calibri"/>
                <w:color w:val="000000"/>
                <w:sz w:val="22"/>
                <w:szCs w:val="22"/>
              </w:rPr>
            </w:pPr>
            <w:r>
              <w:rPr>
                <w:rFonts w:ascii="Calibri" w:hAnsi="Calibri"/>
                <w:color w:val="000000"/>
                <w:sz w:val="22"/>
                <w:szCs w:val="22"/>
              </w:rPr>
              <w:t>0.85</w:t>
            </w:r>
          </w:p>
        </w:tc>
        <w:tc>
          <w:tcPr>
            <w:tcW w:w="1275" w:type="dxa"/>
            <w:shd w:val="clear" w:color="auto" w:fill="auto"/>
            <w:vAlign w:val="bottom"/>
          </w:tcPr>
          <w:p w14:paraId="74208681" w14:textId="77777777" w:rsidR="007871B2" w:rsidRDefault="007871B2" w:rsidP="0074666A">
            <w:pPr>
              <w:jc w:val="center"/>
              <w:rPr>
                <w:rFonts w:ascii="Calibri" w:hAnsi="Calibri"/>
                <w:color w:val="000000"/>
                <w:sz w:val="22"/>
                <w:szCs w:val="22"/>
              </w:rPr>
            </w:pPr>
            <w:r>
              <w:rPr>
                <w:rFonts w:ascii="Calibri" w:hAnsi="Calibri"/>
                <w:color w:val="000000"/>
                <w:sz w:val="22"/>
                <w:szCs w:val="22"/>
              </w:rPr>
              <w:t>0.98</w:t>
            </w:r>
          </w:p>
        </w:tc>
        <w:tc>
          <w:tcPr>
            <w:tcW w:w="3119" w:type="dxa"/>
          </w:tcPr>
          <w:p w14:paraId="1ED4EB51" w14:textId="77777777" w:rsidR="007871B2" w:rsidRDefault="007871B2" w:rsidP="0074666A">
            <w:pPr>
              <w:jc w:val="center"/>
              <w:rPr>
                <w:rFonts w:ascii="Calibri" w:hAnsi="Calibri"/>
                <w:color w:val="000000"/>
                <w:sz w:val="22"/>
                <w:szCs w:val="22"/>
              </w:rPr>
            </w:pPr>
            <w:r>
              <w:rPr>
                <w:rFonts w:ascii="Calibri" w:hAnsi="Calibri"/>
                <w:color w:val="000000"/>
                <w:sz w:val="22"/>
                <w:szCs w:val="22"/>
              </w:rPr>
              <w:t>0.93</w:t>
            </w:r>
          </w:p>
        </w:tc>
      </w:tr>
      <w:tr w:rsidR="007871B2" w14:paraId="0D0DB9C2" w14:textId="77777777" w:rsidTr="0074666A">
        <w:trPr>
          <w:trHeight w:val="300"/>
          <w:jc w:val="center"/>
        </w:trPr>
        <w:tc>
          <w:tcPr>
            <w:tcW w:w="3681" w:type="dxa"/>
            <w:shd w:val="clear" w:color="auto" w:fill="auto"/>
            <w:noWrap/>
            <w:vAlign w:val="bottom"/>
          </w:tcPr>
          <w:p w14:paraId="5FDB229F"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276" w:type="dxa"/>
            <w:shd w:val="clear" w:color="auto" w:fill="auto"/>
            <w:noWrap/>
            <w:vAlign w:val="bottom"/>
          </w:tcPr>
          <w:p w14:paraId="74CC166F" w14:textId="77777777" w:rsidR="007871B2" w:rsidRDefault="007871B2" w:rsidP="0074666A">
            <w:pPr>
              <w:jc w:val="center"/>
              <w:rPr>
                <w:rFonts w:ascii="Calibri" w:hAnsi="Calibri"/>
                <w:color w:val="000000"/>
                <w:sz w:val="22"/>
                <w:szCs w:val="22"/>
              </w:rPr>
            </w:pPr>
            <w:r>
              <w:rPr>
                <w:rFonts w:ascii="Calibri" w:hAnsi="Calibri"/>
                <w:color w:val="000000"/>
                <w:sz w:val="22"/>
                <w:szCs w:val="22"/>
              </w:rPr>
              <w:t>-13.26%</w:t>
            </w:r>
          </w:p>
        </w:tc>
        <w:tc>
          <w:tcPr>
            <w:tcW w:w="1275" w:type="dxa"/>
            <w:shd w:val="clear" w:color="auto" w:fill="auto"/>
            <w:vAlign w:val="bottom"/>
          </w:tcPr>
          <w:p w14:paraId="54859702" w14:textId="77777777" w:rsidR="007871B2" w:rsidRDefault="007871B2" w:rsidP="0074666A">
            <w:pPr>
              <w:jc w:val="center"/>
              <w:rPr>
                <w:rFonts w:ascii="Calibri" w:hAnsi="Calibri"/>
                <w:color w:val="000000"/>
                <w:sz w:val="22"/>
                <w:szCs w:val="22"/>
              </w:rPr>
            </w:pPr>
            <w:r>
              <w:rPr>
                <w:rFonts w:ascii="Calibri" w:hAnsi="Calibri"/>
                <w:color w:val="000000"/>
                <w:sz w:val="22"/>
                <w:szCs w:val="22"/>
              </w:rPr>
              <w:t>-1.08%</w:t>
            </w:r>
          </w:p>
        </w:tc>
        <w:tc>
          <w:tcPr>
            <w:tcW w:w="3119" w:type="dxa"/>
          </w:tcPr>
          <w:p w14:paraId="23FF1D24" w14:textId="77777777" w:rsidR="007871B2" w:rsidRDefault="007871B2" w:rsidP="0074666A">
            <w:pPr>
              <w:jc w:val="center"/>
              <w:rPr>
                <w:rFonts w:ascii="Calibri" w:hAnsi="Calibri"/>
                <w:color w:val="000000"/>
                <w:sz w:val="22"/>
                <w:szCs w:val="22"/>
              </w:rPr>
            </w:pPr>
            <w:r>
              <w:rPr>
                <w:rFonts w:ascii="Calibri" w:hAnsi="Calibri"/>
                <w:color w:val="000000"/>
                <w:sz w:val="22"/>
                <w:szCs w:val="22"/>
              </w:rPr>
              <w:t>-5.10%</w:t>
            </w:r>
          </w:p>
        </w:tc>
      </w:tr>
    </w:tbl>
    <w:p w14:paraId="629C0C7C" w14:textId="77777777" w:rsidR="007871B2" w:rsidRDefault="007871B2" w:rsidP="007871B2"/>
    <w:p w14:paraId="3593BB5C" w14:textId="77777777" w:rsidR="00F81058" w:rsidRDefault="00F81058" w:rsidP="007871B2"/>
    <w:p w14:paraId="1797D60E" w14:textId="5E1B3283" w:rsidR="007871B2" w:rsidRDefault="007871B2" w:rsidP="007871B2">
      <w:pPr>
        <w:pStyle w:val="Heading2"/>
        <w:tabs>
          <w:tab w:val="num" w:pos="4970"/>
        </w:tabs>
      </w:pPr>
      <w:r>
        <w:t xml:space="preserve">PDCCH monitoring adaptation </w:t>
      </w:r>
      <w:r w:rsidR="00F81058">
        <w:t>during DRX on duration</w:t>
      </w:r>
    </w:p>
    <w:p w14:paraId="36FB84DE" w14:textId="07101967" w:rsidR="007871B2" w:rsidRDefault="0074666A" w:rsidP="007871B2">
      <w:pPr>
        <w:rPr>
          <w:lang w:eastAsia="en-US"/>
        </w:rPr>
      </w:pPr>
      <w:r>
        <w:rPr>
          <w:lang w:eastAsia="en-US"/>
        </w:rPr>
        <w:t xml:space="preserve">In this subsection, Scheme 1’’ in Section 3 of </w:t>
      </w:r>
      <w:r>
        <w:rPr>
          <w:lang w:eastAsia="en-US"/>
        </w:rPr>
        <w:fldChar w:fldCharType="begin"/>
      </w:r>
      <w:r>
        <w:rPr>
          <w:lang w:eastAsia="en-US"/>
        </w:rPr>
        <w:instrText xml:space="preserve"> REF _Ref535024828 \n \h </w:instrText>
      </w:r>
      <w:r>
        <w:rPr>
          <w:lang w:eastAsia="en-US"/>
        </w:rPr>
      </w:r>
      <w:r>
        <w:rPr>
          <w:lang w:eastAsia="en-US"/>
        </w:rPr>
        <w:fldChar w:fldCharType="separate"/>
      </w:r>
      <w:r>
        <w:rPr>
          <w:lang w:eastAsia="en-US"/>
        </w:rPr>
        <w:t>[7]</w:t>
      </w:r>
      <w:r>
        <w:rPr>
          <w:lang w:eastAsia="en-US"/>
        </w:rPr>
        <w:fldChar w:fldCharType="end"/>
      </w:r>
      <w:r w:rsidR="00F81058">
        <w:rPr>
          <w:lang w:eastAsia="en-US"/>
        </w:rPr>
        <w:t xml:space="preserve"> is evaluated. Scheme 1’’ is Scheme 1’ with</w:t>
      </w:r>
      <w:r>
        <w:rPr>
          <w:lang w:eastAsia="en-US"/>
        </w:rPr>
        <w:t xml:space="preserve"> additiona</w:t>
      </w:r>
      <w:r w:rsidR="00F81058">
        <w:rPr>
          <w:lang w:eastAsia="en-US"/>
        </w:rPr>
        <w:t xml:space="preserve">lly adapting </w:t>
      </w:r>
      <w:r>
        <w:rPr>
          <w:lang w:eastAsia="en-US"/>
        </w:rPr>
        <w:t xml:space="preserve">PDCCH monitoring </w:t>
      </w:r>
      <w:r w:rsidR="00F81058">
        <w:rPr>
          <w:lang w:eastAsia="en-US"/>
        </w:rPr>
        <w:t>period to 4 slots</w:t>
      </w:r>
      <w:r>
        <w:rPr>
          <w:lang w:eastAsia="en-US"/>
        </w:rPr>
        <w:t xml:space="preserve"> after 10 ms data </w:t>
      </w:r>
      <w:r w:rsidR="00F81058">
        <w:rPr>
          <w:lang w:eastAsia="en-US"/>
        </w:rPr>
        <w:t xml:space="preserve">inactivity. In </w:t>
      </w:r>
      <w:r w:rsidR="00F81058">
        <w:rPr>
          <w:lang w:eastAsia="en-US"/>
        </w:rPr>
        <w:fldChar w:fldCharType="begin"/>
      </w:r>
      <w:r w:rsidR="00F81058">
        <w:rPr>
          <w:lang w:eastAsia="en-US"/>
        </w:rPr>
        <w:instrText xml:space="preserve"> REF _Ref535030140 \h </w:instrText>
      </w:r>
      <w:r w:rsidR="00F81058">
        <w:rPr>
          <w:lang w:eastAsia="en-US"/>
        </w:rPr>
      </w:r>
      <w:r w:rsidR="00F81058">
        <w:rPr>
          <w:lang w:eastAsia="en-US"/>
        </w:rPr>
        <w:fldChar w:fldCharType="separate"/>
      </w:r>
      <w:r w:rsidR="00F81058">
        <w:t xml:space="preserve">Table </w:t>
      </w:r>
      <w:r w:rsidR="00F81058">
        <w:rPr>
          <w:noProof/>
        </w:rPr>
        <w:t>10</w:t>
      </w:r>
      <w:r w:rsidR="00F81058">
        <w:rPr>
          <w:lang w:eastAsia="en-US"/>
        </w:rPr>
        <w:fldChar w:fldCharType="end"/>
      </w:r>
      <w:r w:rsidR="00F81058">
        <w:rPr>
          <w:lang w:eastAsia="en-US"/>
        </w:rPr>
        <w:t xml:space="preserve">, there can observe very significant power saving gain by Scheme 1’’ since there are plenty of dummy PDCCH monitoring due to the long inactivity timers in FTP/Video and IM traffic models. Since the inactivity timer in VoIP traffic model is only 10 ms, the time out based PDCCH monitoring adaptation will make no difference, and VoIP is skipped in </w:t>
      </w:r>
      <w:r w:rsidR="00F81058">
        <w:rPr>
          <w:lang w:eastAsia="en-US"/>
        </w:rPr>
        <w:fldChar w:fldCharType="begin"/>
      </w:r>
      <w:r w:rsidR="00F81058">
        <w:rPr>
          <w:lang w:eastAsia="en-US"/>
        </w:rPr>
        <w:instrText xml:space="preserve"> REF _Ref535030140 \h </w:instrText>
      </w:r>
      <w:r w:rsidR="00F81058">
        <w:rPr>
          <w:lang w:eastAsia="en-US"/>
        </w:rPr>
      </w:r>
      <w:r w:rsidR="00F81058">
        <w:rPr>
          <w:lang w:eastAsia="en-US"/>
        </w:rPr>
        <w:fldChar w:fldCharType="separate"/>
      </w:r>
      <w:r w:rsidR="00F81058">
        <w:t xml:space="preserve">Table </w:t>
      </w:r>
      <w:r w:rsidR="00F81058">
        <w:rPr>
          <w:noProof/>
        </w:rPr>
        <w:t>10</w:t>
      </w:r>
      <w:r w:rsidR="00F81058">
        <w:rPr>
          <w:lang w:eastAsia="en-US"/>
        </w:rPr>
        <w:fldChar w:fldCharType="end"/>
      </w:r>
      <w:r w:rsidR="00F81058">
        <w:rPr>
          <w:lang w:eastAsia="en-US"/>
        </w:rPr>
        <w:t xml:space="preserve">. </w:t>
      </w:r>
    </w:p>
    <w:p w14:paraId="0FAB4862" w14:textId="77777777" w:rsidR="00F81058" w:rsidRDefault="00F81058" w:rsidP="007871B2">
      <w:pPr>
        <w:rPr>
          <w:lang w:eastAsia="en-US"/>
        </w:rPr>
      </w:pPr>
    </w:p>
    <w:p w14:paraId="3904816A" w14:textId="77777777" w:rsidR="00F81058" w:rsidRDefault="00F81058" w:rsidP="007871B2">
      <w:pPr>
        <w:rPr>
          <w:lang w:eastAsia="en-US"/>
        </w:rPr>
      </w:pPr>
    </w:p>
    <w:p w14:paraId="7CE5809E" w14:textId="3BB398BE" w:rsidR="00F81058" w:rsidRDefault="00F81058" w:rsidP="007871B2">
      <w:pPr>
        <w:rPr>
          <w:lang w:eastAsia="en-US"/>
        </w:rPr>
      </w:pPr>
      <w:r w:rsidRPr="00F81058">
        <w:rPr>
          <w:rStyle w:val="Strong"/>
        </w:rPr>
        <w:lastRenderedPageBreak/>
        <w:t>Observation 9:</w:t>
      </w:r>
      <w:r>
        <w:rPr>
          <w:lang w:eastAsia="en-US"/>
        </w:rPr>
        <w:t xml:space="preserve"> </w:t>
      </w:r>
      <w:r w:rsidRPr="00F81058">
        <w:rPr>
          <w:rStyle w:val="Emphasis"/>
        </w:rPr>
        <w:t xml:space="preserve">Combing PDCCH monitoring adaptation before and during DRX on duration can realize 29% and 42% power saving for FTP/Video and IM traffic model, respectively </w:t>
      </w:r>
    </w:p>
    <w:p w14:paraId="2B29383F" w14:textId="4D841A0C" w:rsidR="007871B2" w:rsidRDefault="007871B2" w:rsidP="00F81058"/>
    <w:p w14:paraId="75398F79" w14:textId="65CD5793" w:rsidR="00F81058" w:rsidRDefault="00F81058" w:rsidP="00F81058">
      <w:pPr>
        <w:pStyle w:val="Caption"/>
        <w:keepNext/>
        <w:jc w:val="center"/>
      </w:pPr>
      <w:bookmarkStart w:id="12" w:name="_Ref535030140"/>
      <w:r>
        <w:t xml:space="preserve">Table </w:t>
      </w:r>
      <w:r>
        <w:fldChar w:fldCharType="begin"/>
      </w:r>
      <w:r>
        <w:instrText xml:space="preserve"> SEQ Table \* ARABIC </w:instrText>
      </w:r>
      <w:r>
        <w:fldChar w:fldCharType="separate"/>
      </w:r>
      <w:r>
        <w:rPr>
          <w:noProof/>
        </w:rPr>
        <w:t>10</w:t>
      </w:r>
      <w:r>
        <w:fldChar w:fldCharType="end"/>
      </w:r>
      <w:bookmarkEnd w:id="12"/>
      <w:r w:rsidRPr="00E764AC">
        <w:t>: Metrics of Scheme 1</w:t>
      </w:r>
      <w:r>
        <w:t>''</w:t>
      </w:r>
      <w:r w:rsidR="004C001A">
        <w:t xml:space="preserve"> in Section 3</w:t>
      </w:r>
      <w:bookmarkStart w:id="13" w:name="_GoBack"/>
      <w:bookmarkEnd w:id="13"/>
      <w:r w:rsidRPr="00E764AC">
        <w:t xml:space="preserve"> of [7]</w:t>
      </w:r>
    </w:p>
    <w:tbl>
      <w:tblPr>
        <w:tblW w:w="6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1418"/>
        <w:gridCol w:w="1417"/>
      </w:tblGrid>
      <w:tr w:rsidR="00F81058" w14:paraId="0ACE660E" w14:textId="77777777" w:rsidTr="00F81058">
        <w:trPr>
          <w:trHeight w:val="300"/>
          <w:jc w:val="center"/>
        </w:trPr>
        <w:tc>
          <w:tcPr>
            <w:tcW w:w="3534" w:type="dxa"/>
            <w:shd w:val="clear" w:color="auto" w:fill="auto"/>
            <w:noWrap/>
            <w:vAlign w:val="bottom"/>
            <w:hideMark/>
          </w:tcPr>
          <w:p w14:paraId="675FA100" w14:textId="77777777" w:rsidR="00F81058"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1418" w:type="dxa"/>
            <w:shd w:val="clear" w:color="auto" w:fill="auto"/>
            <w:noWrap/>
            <w:vAlign w:val="bottom"/>
            <w:hideMark/>
          </w:tcPr>
          <w:p w14:paraId="3D811F6E" w14:textId="12378253"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FTP/Video</w:t>
            </w:r>
          </w:p>
        </w:tc>
        <w:tc>
          <w:tcPr>
            <w:tcW w:w="1417" w:type="dxa"/>
            <w:shd w:val="clear" w:color="auto" w:fill="auto"/>
            <w:noWrap/>
            <w:vAlign w:val="bottom"/>
            <w:hideMark/>
          </w:tcPr>
          <w:p w14:paraId="0BADA511" w14:textId="75441871"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IM</w:t>
            </w:r>
          </w:p>
        </w:tc>
      </w:tr>
      <w:tr w:rsidR="00F81058" w14:paraId="6DB3AE42" w14:textId="77777777" w:rsidTr="00F81058">
        <w:trPr>
          <w:trHeight w:val="290"/>
          <w:jc w:val="center"/>
        </w:trPr>
        <w:tc>
          <w:tcPr>
            <w:tcW w:w="3534" w:type="dxa"/>
            <w:shd w:val="clear" w:color="auto" w:fill="auto"/>
            <w:noWrap/>
            <w:vAlign w:val="bottom"/>
            <w:hideMark/>
          </w:tcPr>
          <w:p w14:paraId="2B2DDA90" w14:textId="77777777" w:rsidR="00F81058" w:rsidRDefault="00F81058"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418" w:type="dxa"/>
            <w:shd w:val="clear" w:color="auto" w:fill="auto"/>
            <w:noWrap/>
            <w:vAlign w:val="bottom"/>
          </w:tcPr>
          <w:p w14:paraId="192697FD" w14:textId="77777777" w:rsidR="00F81058" w:rsidRPr="00B62312" w:rsidRDefault="00F81058" w:rsidP="0074666A">
            <w:pPr>
              <w:jc w:val="center"/>
              <w:rPr>
                <w:rFonts w:ascii="Calibri" w:hAnsi="Calibri"/>
                <w:sz w:val="22"/>
                <w:szCs w:val="22"/>
              </w:rPr>
            </w:pPr>
            <w:r>
              <w:rPr>
                <w:rFonts w:ascii="Calibri" w:hAnsi="Calibri"/>
                <w:sz w:val="22"/>
                <w:szCs w:val="22"/>
              </w:rPr>
              <w:t>37.11</w:t>
            </w:r>
          </w:p>
        </w:tc>
        <w:tc>
          <w:tcPr>
            <w:tcW w:w="1417" w:type="dxa"/>
            <w:shd w:val="clear" w:color="auto" w:fill="auto"/>
            <w:noWrap/>
            <w:vAlign w:val="bottom"/>
            <w:hideMark/>
          </w:tcPr>
          <w:p w14:paraId="78A177EF" w14:textId="77777777" w:rsidR="00F81058" w:rsidRDefault="00F81058" w:rsidP="0074666A">
            <w:pPr>
              <w:jc w:val="center"/>
              <w:rPr>
                <w:rFonts w:ascii="Calibri" w:hAnsi="Calibri"/>
                <w:color w:val="000000"/>
                <w:sz w:val="22"/>
                <w:szCs w:val="22"/>
              </w:rPr>
            </w:pPr>
            <w:r>
              <w:rPr>
                <w:rFonts w:ascii="Calibri" w:hAnsi="Calibri"/>
                <w:color w:val="000000"/>
                <w:sz w:val="22"/>
                <w:szCs w:val="22"/>
              </w:rPr>
              <w:t>6.28</w:t>
            </w:r>
          </w:p>
        </w:tc>
      </w:tr>
      <w:tr w:rsidR="00F81058" w14:paraId="6415ED22" w14:textId="77777777" w:rsidTr="00F81058">
        <w:trPr>
          <w:trHeight w:val="300"/>
          <w:jc w:val="center"/>
        </w:trPr>
        <w:tc>
          <w:tcPr>
            <w:tcW w:w="3534" w:type="dxa"/>
            <w:shd w:val="clear" w:color="auto" w:fill="auto"/>
            <w:noWrap/>
            <w:vAlign w:val="bottom"/>
            <w:hideMark/>
          </w:tcPr>
          <w:p w14:paraId="21310C52" w14:textId="77777777" w:rsidR="00F81058" w:rsidRDefault="00F81058"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418" w:type="dxa"/>
            <w:shd w:val="clear" w:color="auto" w:fill="auto"/>
            <w:noWrap/>
            <w:vAlign w:val="bottom"/>
          </w:tcPr>
          <w:p w14:paraId="71B26075" w14:textId="77777777" w:rsidR="00F81058" w:rsidRPr="00B62312" w:rsidRDefault="00F81058" w:rsidP="0074666A">
            <w:pPr>
              <w:jc w:val="center"/>
              <w:rPr>
                <w:rFonts w:ascii="Calibri" w:hAnsi="Calibri"/>
                <w:sz w:val="22"/>
                <w:szCs w:val="22"/>
              </w:rPr>
            </w:pPr>
            <w:r>
              <w:rPr>
                <w:rFonts w:ascii="Calibri" w:hAnsi="Calibri"/>
                <w:sz w:val="22"/>
                <w:szCs w:val="22"/>
              </w:rPr>
              <w:t>29.08%</w:t>
            </w:r>
          </w:p>
        </w:tc>
        <w:tc>
          <w:tcPr>
            <w:tcW w:w="1417" w:type="dxa"/>
            <w:shd w:val="clear" w:color="auto" w:fill="auto"/>
            <w:noWrap/>
            <w:vAlign w:val="bottom"/>
            <w:hideMark/>
          </w:tcPr>
          <w:p w14:paraId="632B4AF5" w14:textId="77777777" w:rsidR="00F81058" w:rsidRDefault="00F81058" w:rsidP="0074666A">
            <w:pPr>
              <w:jc w:val="center"/>
              <w:rPr>
                <w:rFonts w:ascii="Calibri" w:hAnsi="Calibri"/>
                <w:color w:val="000000"/>
                <w:sz w:val="22"/>
                <w:szCs w:val="22"/>
              </w:rPr>
            </w:pPr>
            <w:r>
              <w:rPr>
                <w:rFonts w:ascii="Calibri" w:hAnsi="Calibri"/>
                <w:color w:val="000000"/>
                <w:sz w:val="22"/>
                <w:szCs w:val="22"/>
              </w:rPr>
              <w:t>42.33%</w:t>
            </w:r>
          </w:p>
        </w:tc>
      </w:tr>
      <w:tr w:rsidR="00F81058" w14:paraId="4829F53D" w14:textId="77777777" w:rsidTr="00A9664F">
        <w:trPr>
          <w:trHeight w:val="300"/>
          <w:jc w:val="center"/>
        </w:trPr>
        <w:tc>
          <w:tcPr>
            <w:tcW w:w="6369" w:type="dxa"/>
            <w:gridSpan w:val="3"/>
            <w:shd w:val="clear" w:color="auto" w:fill="auto"/>
            <w:noWrap/>
            <w:vAlign w:val="bottom"/>
            <w:hideMark/>
          </w:tcPr>
          <w:p w14:paraId="7422BD73" w14:textId="736C3238" w:rsidR="00F81058" w:rsidRDefault="00F81058" w:rsidP="0074666A">
            <w:pPr>
              <w:rPr>
                <w:sz w:val="20"/>
                <w:szCs w:val="20"/>
              </w:rPr>
            </w:pPr>
            <w:r>
              <w:rPr>
                <w:rFonts w:ascii="Calibri" w:hAnsi="Calibri"/>
                <w:color w:val="000000"/>
                <w:sz w:val="22"/>
                <w:szCs w:val="22"/>
              </w:rPr>
              <w:t> </w:t>
            </w:r>
          </w:p>
        </w:tc>
      </w:tr>
      <w:tr w:rsidR="00F81058" w14:paraId="1C15DC2A" w14:textId="77777777" w:rsidTr="00F81058">
        <w:trPr>
          <w:trHeight w:val="290"/>
          <w:jc w:val="center"/>
        </w:trPr>
        <w:tc>
          <w:tcPr>
            <w:tcW w:w="3534" w:type="dxa"/>
            <w:shd w:val="clear" w:color="auto" w:fill="auto"/>
            <w:noWrap/>
            <w:vAlign w:val="bottom"/>
            <w:hideMark/>
          </w:tcPr>
          <w:p w14:paraId="0CB2122F" w14:textId="77777777" w:rsidR="00F81058" w:rsidRDefault="00F81058" w:rsidP="0074666A">
            <w:pPr>
              <w:jc w:val="center"/>
              <w:rPr>
                <w:rFonts w:ascii="Calibri" w:hAnsi="Calibri"/>
                <w:color w:val="000000"/>
                <w:sz w:val="22"/>
                <w:szCs w:val="22"/>
              </w:rPr>
            </w:pPr>
            <w:r>
              <w:rPr>
                <w:rFonts w:ascii="Calibri" w:hAnsi="Calibri"/>
                <w:color w:val="000000"/>
                <w:sz w:val="22"/>
                <w:szCs w:val="22"/>
              </w:rPr>
              <w:t>Latency (ms)</w:t>
            </w:r>
          </w:p>
        </w:tc>
        <w:tc>
          <w:tcPr>
            <w:tcW w:w="1418" w:type="dxa"/>
            <w:shd w:val="clear" w:color="auto" w:fill="auto"/>
            <w:noWrap/>
            <w:vAlign w:val="bottom"/>
          </w:tcPr>
          <w:p w14:paraId="26705391" w14:textId="77777777" w:rsidR="00F81058" w:rsidRPr="00B62312" w:rsidRDefault="00F81058" w:rsidP="0074666A">
            <w:pPr>
              <w:jc w:val="center"/>
              <w:rPr>
                <w:rFonts w:ascii="Calibri" w:hAnsi="Calibri"/>
                <w:sz w:val="22"/>
                <w:szCs w:val="22"/>
              </w:rPr>
            </w:pPr>
            <w:r>
              <w:rPr>
                <w:rFonts w:ascii="Calibri" w:hAnsi="Calibri"/>
                <w:sz w:val="22"/>
                <w:szCs w:val="22"/>
              </w:rPr>
              <w:t>67.36</w:t>
            </w:r>
          </w:p>
        </w:tc>
        <w:tc>
          <w:tcPr>
            <w:tcW w:w="1417" w:type="dxa"/>
            <w:shd w:val="clear" w:color="auto" w:fill="auto"/>
            <w:noWrap/>
            <w:vAlign w:val="bottom"/>
            <w:hideMark/>
          </w:tcPr>
          <w:p w14:paraId="3E42A7E2" w14:textId="77777777" w:rsidR="00F81058" w:rsidRDefault="00F81058" w:rsidP="0074666A">
            <w:pPr>
              <w:jc w:val="center"/>
              <w:rPr>
                <w:rFonts w:ascii="Calibri" w:hAnsi="Calibri"/>
                <w:color w:val="000000"/>
                <w:sz w:val="22"/>
                <w:szCs w:val="22"/>
              </w:rPr>
            </w:pPr>
            <w:r>
              <w:rPr>
                <w:rFonts w:ascii="Calibri" w:hAnsi="Calibri"/>
                <w:color w:val="000000"/>
                <w:sz w:val="22"/>
                <w:szCs w:val="22"/>
              </w:rPr>
              <w:t>161.28</w:t>
            </w:r>
          </w:p>
        </w:tc>
      </w:tr>
      <w:tr w:rsidR="00F81058" w14:paraId="213C5162" w14:textId="77777777" w:rsidTr="00F81058">
        <w:trPr>
          <w:trHeight w:val="300"/>
          <w:jc w:val="center"/>
        </w:trPr>
        <w:tc>
          <w:tcPr>
            <w:tcW w:w="3534" w:type="dxa"/>
            <w:shd w:val="clear" w:color="auto" w:fill="auto"/>
            <w:noWrap/>
            <w:vAlign w:val="bottom"/>
            <w:hideMark/>
          </w:tcPr>
          <w:p w14:paraId="0DABF00F" w14:textId="77777777" w:rsidR="00F81058" w:rsidRDefault="00F81058"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418" w:type="dxa"/>
            <w:shd w:val="clear" w:color="auto" w:fill="auto"/>
            <w:noWrap/>
            <w:vAlign w:val="bottom"/>
          </w:tcPr>
          <w:p w14:paraId="182516CA" w14:textId="77777777" w:rsidR="00F81058" w:rsidRPr="00B62312" w:rsidRDefault="00F81058" w:rsidP="0074666A">
            <w:pPr>
              <w:jc w:val="center"/>
              <w:rPr>
                <w:rFonts w:ascii="Calibri" w:hAnsi="Calibri"/>
                <w:sz w:val="22"/>
                <w:szCs w:val="22"/>
              </w:rPr>
            </w:pPr>
            <w:r>
              <w:rPr>
                <w:rFonts w:ascii="Calibri" w:hAnsi="Calibri"/>
                <w:sz w:val="22"/>
                <w:szCs w:val="22"/>
              </w:rPr>
              <w:t>12.81%</w:t>
            </w:r>
          </w:p>
        </w:tc>
        <w:tc>
          <w:tcPr>
            <w:tcW w:w="1417" w:type="dxa"/>
            <w:shd w:val="clear" w:color="auto" w:fill="auto"/>
            <w:noWrap/>
            <w:vAlign w:val="bottom"/>
            <w:hideMark/>
          </w:tcPr>
          <w:p w14:paraId="61E804B8" w14:textId="77777777" w:rsidR="00F81058" w:rsidRDefault="00F81058" w:rsidP="0074666A">
            <w:pPr>
              <w:jc w:val="center"/>
              <w:rPr>
                <w:rFonts w:ascii="Calibri" w:hAnsi="Calibri"/>
                <w:color w:val="000000"/>
                <w:sz w:val="22"/>
                <w:szCs w:val="22"/>
              </w:rPr>
            </w:pPr>
            <w:r>
              <w:rPr>
                <w:rFonts w:ascii="Calibri" w:hAnsi="Calibri"/>
                <w:color w:val="000000"/>
                <w:sz w:val="22"/>
                <w:szCs w:val="22"/>
              </w:rPr>
              <w:t>8.94%</w:t>
            </w:r>
          </w:p>
        </w:tc>
      </w:tr>
      <w:tr w:rsidR="00F81058" w14:paraId="5F79483A" w14:textId="77777777" w:rsidTr="002E2E4A">
        <w:trPr>
          <w:trHeight w:val="300"/>
          <w:jc w:val="center"/>
        </w:trPr>
        <w:tc>
          <w:tcPr>
            <w:tcW w:w="6369" w:type="dxa"/>
            <w:gridSpan w:val="3"/>
            <w:shd w:val="clear" w:color="auto" w:fill="auto"/>
            <w:noWrap/>
            <w:vAlign w:val="bottom"/>
            <w:hideMark/>
          </w:tcPr>
          <w:p w14:paraId="51D3685E" w14:textId="065704B2" w:rsidR="00F81058" w:rsidRDefault="00F81058" w:rsidP="0074666A">
            <w:pPr>
              <w:rPr>
                <w:sz w:val="20"/>
                <w:szCs w:val="20"/>
              </w:rPr>
            </w:pPr>
            <w:r>
              <w:rPr>
                <w:rFonts w:ascii="Calibri" w:hAnsi="Calibri"/>
                <w:color w:val="000000"/>
                <w:sz w:val="22"/>
                <w:szCs w:val="22"/>
              </w:rPr>
              <w:t> </w:t>
            </w:r>
          </w:p>
        </w:tc>
      </w:tr>
      <w:tr w:rsidR="00F81058" w14:paraId="5051E119" w14:textId="77777777" w:rsidTr="00F81058">
        <w:trPr>
          <w:trHeight w:val="300"/>
          <w:jc w:val="center"/>
        </w:trPr>
        <w:tc>
          <w:tcPr>
            <w:tcW w:w="3534" w:type="dxa"/>
            <w:shd w:val="clear" w:color="auto" w:fill="auto"/>
            <w:noWrap/>
            <w:vAlign w:val="bottom"/>
            <w:hideMark/>
          </w:tcPr>
          <w:p w14:paraId="4AD4B562" w14:textId="77777777" w:rsidR="00F81058" w:rsidRDefault="00F81058" w:rsidP="0074666A">
            <w:pPr>
              <w:jc w:val="center"/>
              <w:rPr>
                <w:rFonts w:ascii="Calibri" w:hAnsi="Calibri"/>
                <w:color w:val="000000"/>
                <w:sz w:val="22"/>
                <w:szCs w:val="22"/>
              </w:rPr>
            </w:pPr>
            <w:r>
              <w:rPr>
                <w:rFonts w:ascii="Calibri" w:hAnsi="Calibri"/>
                <w:color w:val="000000"/>
                <w:sz w:val="22"/>
                <w:szCs w:val="22"/>
              </w:rPr>
              <w:t>RU (%)</w:t>
            </w:r>
          </w:p>
        </w:tc>
        <w:tc>
          <w:tcPr>
            <w:tcW w:w="1418" w:type="dxa"/>
            <w:shd w:val="clear" w:color="auto" w:fill="auto"/>
            <w:noWrap/>
            <w:vAlign w:val="bottom"/>
          </w:tcPr>
          <w:p w14:paraId="5D3F420C" w14:textId="77777777" w:rsidR="00F81058" w:rsidRPr="00B62312" w:rsidRDefault="00F81058" w:rsidP="0074666A">
            <w:pPr>
              <w:jc w:val="center"/>
              <w:rPr>
                <w:rFonts w:ascii="Calibri" w:hAnsi="Calibri"/>
                <w:sz w:val="22"/>
                <w:szCs w:val="22"/>
              </w:rPr>
            </w:pPr>
            <w:r>
              <w:rPr>
                <w:rFonts w:ascii="Calibri" w:hAnsi="Calibri"/>
                <w:sz w:val="22"/>
                <w:szCs w:val="22"/>
              </w:rPr>
              <w:t>32.33</w:t>
            </w:r>
          </w:p>
        </w:tc>
        <w:tc>
          <w:tcPr>
            <w:tcW w:w="1417" w:type="dxa"/>
            <w:shd w:val="clear" w:color="auto" w:fill="auto"/>
            <w:noWrap/>
            <w:vAlign w:val="bottom"/>
            <w:hideMark/>
          </w:tcPr>
          <w:p w14:paraId="5ED5B135" w14:textId="77777777" w:rsidR="00F81058" w:rsidRDefault="00F81058" w:rsidP="0074666A">
            <w:pPr>
              <w:jc w:val="center"/>
              <w:rPr>
                <w:rFonts w:ascii="Calibri" w:hAnsi="Calibri"/>
                <w:color w:val="000000"/>
                <w:sz w:val="22"/>
                <w:szCs w:val="22"/>
              </w:rPr>
            </w:pPr>
            <w:r>
              <w:rPr>
                <w:rFonts w:ascii="Calibri" w:hAnsi="Calibri"/>
                <w:color w:val="000000"/>
                <w:sz w:val="22"/>
                <w:szCs w:val="22"/>
              </w:rPr>
              <w:t>1.54</w:t>
            </w:r>
          </w:p>
        </w:tc>
      </w:tr>
      <w:tr w:rsidR="00F81058" w14:paraId="3DD937EA" w14:textId="77777777" w:rsidTr="00F81058">
        <w:trPr>
          <w:trHeight w:val="300"/>
          <w:jc w:val="center"/>
        </w:trPr>
        <w:tc>
          <w:tcPr>
            <w:tcW w:w="3534" w:type="dxa"/>
            <w:shd w:val="clear" w:color="auto" w:fill="auto"/>
            <w:noWrap/>
            <w:vAlign w:val="bottom"/>
          </w:tcPr>
          <w:p w14:paraId="7035529F" w14:textId="77777777" w:rsidR="00F81058" w:rsidRDefault="00F81058" w:rsidP="0074666A">
            <w:pPr>
              <w:jc w:val="center"/>
              <w:rPr>
                <w:rFonts w:ascii="Calibri" w:hAnsi="Calibri"/>
                <w:color w:val="000000"/>
                <w:sz w:val="22"/>
                <w:szCs w:val="22"/>
              </w:rPr>
            </w:pPr>
            <w:r>
              <w:rPr>
                <w:rFonts w:ascii="Calibri" w:hAnsi="Calibri"/>
                <w:color w:val="000000"/>
                <w:sz w:val="22"/>
                <w:szCs w:val="22"/>
              </w:rPr>
              <w:t>RU increment (w.r.t. baseline)</w:t>
            </w:r>
          </w:p>
        </w:tc>
        <w:tc>
          <w:tcPr>
            <w:tcW w:w="1418" w:type="dxa"/>
            <w:shd w:val="clear" w:color="auto" w:fill="auto"/>
            <w:noWrap/>
            <w:vAlign w:val="bottom"/>
          </w:tcPr>
          <w:p w14:paraId="48AF9619" w14:textId="77777777" w:rsidR="00F81058" w:rsidRPr="00B62312" w:rsidRDefault="00F81058" w:rsidP="0074666A">
            <w:pPr>
              <w:jc w:val="center"/>
              <w:rPr>
                <w:rFonts w:ascii="Calibri" w:hAnsi="Calibri"/>
                <w:sz w:val="22"/>
                <w:szCs w:val="22"/>
              </w:rPr>
            </w:pPr>
            <w:r>
              <w:rPr>
                <w:rFonts w:ascii="Calibri" w:hAnsi="Calibri"/>
                <w:sz w:val="22"/>
                <w:szCs w:val="22"/>
              </w:rPr>
              <w:t>-1.22%</w:t>
            </w:r>
          </w:p>
        </w:tc>
        <w:tc>
          <w:tcPr>
            <w:tcW w:w="1417" w:type="dxa"/>
            <w:shd w:val="clear" w:color="auto" w:fill="auto"/>
            <w:noWrap/>
            <w:vAlign w:val="bottom"/>
          </w:tcPr>
          <w:p w14:paraId="131E0C22" w14:textId="77777777" w:rsidR="00F81058" w:rsidRDefault="00F81058" w:rsidP="0074666A">
            <w:pPr>
              <w:jc w:val="center"/>
              <w:rPr>
                <w:rFonts w:ascii="Calibri" w:hAnsi="Calibri"/>
                <w:color w:val="000000"/>
                <w:sz w:val="22"/>
                <w:szCs w:val="22"/>
              </w:rPr>
            </w:pPr>
            <w:r>
              <w:rPr>
                <w:rFonts w:ascii="Calibri" w:hAnsi="Calibri"/>
                <w:color w:val="000000"/>
                <w:sz w:val="22"/>
                <w:szCs w:val="22"/>
              </w:rPr>
              <w:t>-0.24%</w:t>
            </w:r>
          </w:p>
        </w:tc>
      </w:tr>
    </w:tbl>
    <w:p w14:paraId="5142F103" w14:textId="77777777" w:rsidR="007871B2" w:rsidRDefault="007871B2" w:rsidP="007871B2">
      <w:pPr>
        <w:rPr>
          <w:lang w:eastAsia="en-US"/>
        </w:rPr>
      </w:pPr>
    </w:p>
    <w:p w14:paraId="60854BE3" w14:textId="77777777" w:rsidR="00F81058" w:rsidRDefault="00F81058" w:rsidP="007871B2">
      <w:pPr>
        <w:rPr>
          <w:lang w:eastAsia="en-US"/>
        </w:rPr>
      </w:pPr>
    </w:p>
    <w:p w14:paraId="1024EB3E" w14:textId="77777777" w:rsidR="007871B2" w:rsidRPr="00F81058" w:rsidRDefault="007871B2" w:rsidP="007871B2">
      <w:pPr>
        <w:pStyle w:val="Heading2"/>
        <w:tabs>
          <w:tab w:val="num" w:pos="4970"/>
        </w:tabs>
      </w:pPr>
      <w:r w:rsidRPr="00F81058">
        <w:t>Combined UE processing time adaptation</w:t>
      </w:r>
    </w:p>
    <w:p w14:paraId="506DFB75" w14:textId="3724B41A" w:rsidR="00F81058" w:rsidRDefault="00F81058" w:rsidP="00F81058">
      <w:r>
        <w:t xml:space="preserve">When K0, K1 and K2 are set larger, the relaxed processing time requirement can enable UE power saving. On the other hand, switching K0, K1 and K2 to smaller values can reduce the processing time. In this subsection, adaptation to cross-slot scheduling before data arrival and after 10 ms data inactivity is incorporated with Scheme 1’’ for FTP/Video and IM traffic models. For VoIP, constant cross-slot scheduling is also applied. </w:t>
      </w:r>
    </w:p>
    <w:p w14:paraId="161E1640" w14:textId="77777777" w:rsidR="00F81058" w:rsidRDefault="00F81058" w:rsidP="00F81058"/>
    <w:p w14:paraId="51015C83" w14:textId="77777777" w:rsidR="00F81058" w:rsidRDefault="00F81058" w:rsidP="00F81058">
      <w:r w:rsidRPr="00F81058">
        <w:rPr>
          <w:rStyle w:val="Strong"/>
        </w:rPr>
        <w:t>Observation 10:</w:t>
      </w:r>
      <w:r>
        <w:t xml:space="preserve"> </w:t>
      </w:r>
      <w:r w:rsidRPr="00F81058">
        <w:rPr>
          <w:rStyle w:val="Emphasis"/>
        </w:rPr>
        <w:t>Combo adaptation on processing requirement and PDCCH monitoring can reach the highest power saving gain.</w:t>
      </w:r>
    </w:p>
    <w:p w14:paraId="07EF8FB7" w14:textId="77777777" w:rsidR="00F81058" w:rsidRDefault="00F81058" w:rsidP="00F81058"/>
    <w:p w14:paraId="1B484FB2" w14:textId="51EA2FA4" w:rsidR="00F81058" w:rsidRPr="00F81058" w:rsidRDefault="00F81058" w:rsidP="00F81058">
      <w:pPr>
        <w:rPr>
          <w:rStyle w:val="Strong"/>
        </w:rPr>
      </w:pPr>
      <w:r w:rsidRPr="00F81058">
        <w:rPr>
          <w:rStyle w:val="Strong"/>
        </w:rPr>
        <w:t>Proposal 3: BWP and power-profile based adaptation is considered for NR Rel-16 to realize combo adaptation and exploit every possible power saving gain.</w:t>
      </w:r>
    </w:p>
    <w:p w14:paraId="5A41D98D" w14:textId="77777777" w:rsidR="00F81058" w:rsidRDefault="00F81058" w:rsidP="00F81058"/>
    <w:p w14:paraId="746903EE" w14:textId="653BD1A3" w:rsidR="00F81058" w:rsidRDefault="00F81058" w:rsidP="00F81058">
      <w:pPr>
        <w:pStyle w:val="Caption"/>
        <w:keepNext/>
        <w:jc w:val="center"/>
      </w:pPr>
      <w:r>
        <w:t xml:space="preserve">Table </w:t>
      </w:r>
      <w:r>
        <w:fldChar w:fldCharType="begin"/>
      </w:r>
      <w:r>
        <w:instrText xml:space="preserve"> SEQ Table \* ARABIC </w:instrText>
      </w:r>
      <w:r>
        <w:fldChar w:fldCharType="separate"/>
      </w:r>
      <w:r>
        <w:rPr>
          <w:noProof/>
        </w:rPr>
        <w:t>11</w:t>
      </w:r>
      <w:r>
        <w:fldChar w:fldCharType="end"/>
      </w:r>
      <w:r w:rsidRPr="00CB2345">
        <w:t>: Metrics of combo adaptation on processing time requirement and PDCCH monitoring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704"/>
        <w:gridCol w:w="1704"/>
        <w:gridCol w:w="2977"/>
      </w:tblGrid>
      <w:tr w:rsidR="007871B2" w14:paraId="55C6F78D" w14:textId="77777777" w:rsidTr="00F81058">
        <w:trPr>
          <w:trHeight w:val="300"/>
          <w:jc w:val="center"/>
        </w:trPr>
        <w:tc>
          <w:tcPr>
            <w:tcW w:w="3397" w:type="dxa"/>
            <w:shd w:val="clear" w:color="auto" w:fill="auto"/>
            <w:noWrap/>
            <w:vAlign w:val="bottom"/>
            <w:hideMark/>
          </w:tcPr>
          <w:p w14:paraId="21FB5251"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1704" w:type="dxa"/>
            <w:shd w:val="clear" w:color="auto" w:fill="auto"/>
            <w:noWrap/>
            <w:vAlign w:val="bottom"/>
            <w:hideMark/>
          </w:tcPr>
          <w:p w14:paraId="4191BD99"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FTP/Video</w:t>
            </w:r>
          </w:p>
          <w:p w14:paraId="0F237E10" w14:textId="5FEC62CB" w:rsidR="007871B2" w:rsidRDefault="00F81058" w:rsidP="0074666A">
            <w:pPr>
              <w:jc w:val="center"/>
              <w:rPr>
                <w:rFonts w:ascii="Calibri" w:hAnsi="Calibri"/>
                <w:color w:val="000000"/>
                <w:sz w:val="22"/>
                <w:szCs w:val="22"/>
              </w:rPr>
            </w:pPr>
            <w:r>
              <w:rPr>
                <w:rFonts w:ascii="Calibri" w:hAnsi="Calibri"/>
                <w:color w:val="000000"/>
                <w:sz w:val="22"/>
                <w:szCs w:val="22"/>
              </w:rPr>
              <w:t>Scheme 1’’</w:t>
            </w:r>
          </w:p>
          <w:p w14:paraId="5FA7D95E" w14:textId="19759D30" w:rsidR="007871B2" w:rsidRDefault="00F81058" w:rsidP="00F81058">
            <w:pPr>
              <w:jc w:val="center"/>
              <w:rPr>
                <w:rFonts w:ascii="Calibri" w:hAnsi="Calibri"/>
                <w:color w:val="000000"/>
                <w:sz w:val="22"/>
                <w:szCs w:val="22"/>
              </w:rPr>
            </w:pPr>
            <w:r>
              <w:rPr>
                <w:rFonts w:ascii="Calibri" w:hAnsi="Calibri"/>
                <w:color w:val="000000"/>
                <w:sz w:val="22"/>
                <w:szCs w:val="22"/>
              </w:rPr>
              <w:t>&amp; Adapt K0</w:t>
            </w:r>
          </w:p>
        </w:tc>
        <w:tc>
          <w:tcPr>
            <w:tcW w:w="1704" w:type="dxa"/>
            <w:shd w:val="clear" w:color="auto" w:fill="auto"/>
            <w:noWrap/>
            <w:vAlign w:val="bottom"/>
            <w:hideMark/>
          </w:tcPr>
          <w:p w14:paraId="454AD5C5"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IM</w:t>
            </w:r>
          </w:p>
          <w:p w14:paraId="2CBD6F83" w14:textId="77777777" w:rsidR="00F81058" w:rsidRDefault="00F81058" w:rsidP="00F81058">
            <w:pPr>
              <w:jc w:val="center"/>
              <w:rPr>
                <w:rFonts w:ascii="Calibri" w:hAnsi="Calibri"/>
                <w:color w:val="000000"/>
                <w:sz w:val="22"/>
                <w:szCs w:val="22"/>
              </w:rPr>
            </w:pPr>
            <w:r>
              <w:rPr>
                <w:rFonts w:ascii="Calibri" w:hAnsi="Calibri"/>
                <w:color w:val="000000"/>
                <w:sz w:val="22"/>
                <w:szCs w:val="22"/>
              </w:rPr>
              <w:t>Scheme 1’’</w:t>
            </w:r>
          </w:p>
          <w:p w14:paraId="5857A807" w14:textId="038579D7" w:rsidR="007871B2" w:rsidRDefault="00F81058" w:rsidP="00F81058">
            <w:pPr>
              <w:jc w:val="center"/>
              <w:rPr>
                <w:rFonts w:ascii="Calibri" w:hAnsi="Calibri"/>
                <w:color w:val="000000"/>
                <w:sz w:val="22"/>
                <w:szCs w:val="22"/>
              </w:rPr>
            </w:pPr>
            <w:r>
              <w:rPr>
                <w:rFonts w:ascii="Calibri" w:hAnsi="Calibri"/>
                <w:color w:val="000000"/>
                <w:sz w:val="22"/>
                <w:szCs w:val="22"/>
              </w:rPr>
              <w:t>&amp; Adapt K0</w:t>
            </w:r>
          </w:p>
        </w:tc>
        <w:tc>
          <w:tcPr>
            <w:tcW w:w="2977" w:type="dxa"/>
            <w:shd w:val="clear" w:color="auto" w:fill="auto"/>
            <w:noWrap/>
            <w:vAlign w:val="bottom"/>
            <w:hideMark/>
          </w:tcPr>
          <w:p w14:paraId="35D5E9F6"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VoIP</w:t>
            </w:r>
          </w:p>
          <w:p w14:paraId="6A7D5EE7" w14:textId="094D5203" w:rsidR="007871B2" w:rsidRDefault="007871B2" w:rsidP="0074666A">
            <w:pPr>
              <w:jc w:val="center"/>
              <w:rPr>
                <w:rFonts w:ascii="Calibri" w:hAnsi="Calibri"/>
                <w:color w:val="000000"/>
                <w:sz w:val="22"/>
                <w:szCs w:val="22"/>
              </w:rPr>
            </w:pPr>
            <w:r>
              <w:rPr>
                <w:rFonts w:ascii="Calibri" w:hAnsi="Calibri"/>
                <w:color w:val="000000"/>
                <w:sz w:val="22"/>
                <w:szCs w:val="22"/>
              </w:rPr>
              <w:t>Baseline</w:t>
            </w:r>
            <w:r w:rsidR="00F81058">
              <w:rPr>
                <w:rFonts w:ascii="Calibri" w:hAnsi="Calibri"/>
                <w:color w:val="000000"/>
                <w:sz w:val="22"/>
                <w:szCs w:val="22"/>
              </w:rPr>
              <w:t xml:space="preserve"> with A</w:t>
            </w:r>
            <w:r w:rsidR="00F81058">
              <w:rPr>
                <w:rFonts w:ascii="Calibri" w:hAnsi="Calibri"/>
                <w:color w:val="000000"/>
                <w:sz w:val="22"/>
                <w:szCs w:val="22"/>
              </w:rPr>
              <w:t>dapt K0</w:t>
            </w:r>
            <w:r w:rsidR="00F81058">
              <w:rPr>
                <w:rFonts w:ascii="Calibri" w:hAnsi="Calibri"/>
                <w:color w:val="000000"/>
                <w:sz w:val="22"/>
                <w:szCs w:val="22"/>
              </w:rPr>
              <w:t xml:space="preserve"> &amp; </w:t>
            </w:r>
          </w:p>
          <w:p w14:paraId="66AEAA45" w14:textId="3C8EAF39" w:rsidR="007871B2" w:rsidRDefault="007871B2" w:rsidP="00F81058">
            <w:pPr>
              <w:jc w:val="center"/>
              <w:rPr>
                <w:rFonts w:ascii="Calibri" w:hAnsi="Calibri"/>
                <w:color w:val="000000"/>
                <w:sz w:val="22"/>
                <w:szCs w:val="22"/>
              </w:rPr>
            </w:pPr>
            <w:r w:rsidRPr="000043D4">
              <w:rPr>
                <w:sz w:val="20"/>
                <w:szCs w:val="20"/>
              </w:rPr>
              <w:t>PDCCH monitoring period = 2ms</w:t>
            </w:r>
            <w:r>
              <w:rPr>
                <w:rFonts w:ascii="Calibri" w:hAnsi="Calibri"/>
                <w:color w:val="000000"/>
                <w:sz w:val="22"/>
                <w:szCs w:val="22"/>
              </w:rPr>
              <w:t xml:space="preserve"> </w:t>
            </w:r>
          </w:p>
        </w:tc>
      </w:tr>
      <w:tr w:rsidR="007871B2" w14:paraId="6B6169FC" w14:textId="77777777" w:rsidTr="00F81058">
        <w:trPr>
          <w:trHeight w:val="290"/>
          <w:jc w:val="center"/>
        </w:trPr>
        <w:tc>
          <w:tcPr>
            <w:tcW w:w="3397" w:type="dxa"/>
            <w:shd w:val="clear" w:color="auto" w:fill="auto"/>
            <w:noWrap/>
            <w:vAlign w:val="bottom"/>
            <w:hideMark/>
          </w:tcPr>
          <w:p w14:paraId="4D13B7EF"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1704" w:type="dxa"/>
            <w:shd w:val="clear" w:color="auto" w:fill="auto"/>
            <w:noWrap/>
            <w:vAlign w:val="bottom"/>
            <w:hideMark/>
          </w:tcPr>
          <w:p w14:paraId="08843241" w14:textId="77777777" w:rsidR="007871B2" w:rsidRDefault="007871B2" w:rsidP="0074666A">
            <w:pPr>
              <w:jc w:val="center"/>
              <w:rPr>
                <w:rFonts w:ascii="Calibri" w:hAnsi="Calibri"/>
                <w:color w:val="000000"/>
                <w:sz w:val="22"/>
                <w:szCs w:val="22"/>
              </w:rPr>
            </w:pPr>
            <w:r>
              <w:rPr>
                <w:rFonts w:ascii="Calibri" w:hAnsi="Calibri"/>
                <w:color w:val="000000"/>
                <w:sz w:val="22"/>
                <w:szCs w:val="22"/>
              </w:rPr>
              <w:t>35.39</w:t>
            </w:r>
          </w:p>
        </w:tc>
        <w:tc>
          <w:tcPr>
            <w:tcW w:w="1704" w:type="dxa"/>
            <w:shd w:val="clear" w:color="auto" w:fill="auto"/>
            <w:noWrap/>
            <w:vAlign w:val="bottom"/>
            <w:hideMark/>
          </w:tcPr>
          <w:p w14:paraId="5288A6B4" w14:textId="77777777" w:rsidR="007871B2" w:rsidRDefault="007871B2" w:rsidP="0074666A">
            <w:pPr>
              <w:jc w:val="center"/>
              <w:rPr>
                <w:rFonts w:ascii="Calibri" w:hAnsi="Calibri"/>
                <w:color w:val="000000"/>
                <w:sz w:val="22"/>
                <w:szCs w:val="22"/>
              </w:rPr>
            </w:pPr>
            <w:r>
              <w:rPr>
                <w:rFonts w:ascii="Calibri" w:hAnsi="Calibri"/>
                <w:color w:val="000000"/>
                <w:sz w:val="22"/>
                <w:szCs w:val="22"/>
              </w:rPr>
              <w:t>6.06</w:t>
            </w:r>
          </w:p>
        </w:tc>
        <w:tc>
          <w:tcPr>
            <w:tcW w:w="2977" w:type="dxa"/>
            <w:shd w:val="clear" w:color="auto" w:fill="auto"/>
            <w:noWrap/>
            <w:vAlign w:val="bottom"/>
            <w:hideMark/>
          </w:tcPr>
          <w:p w14:paraId="5F701EFB" w14:textId="77777777" w:rsidR="007871B2" w:rsidRDefault="007871B2" w:rsidP="0074666A">
            <w:pPr>
              <w:jc w:val="center"/>
              <w:rPr>
                <w:rFonts w:ascii="Calibri" w:hAnsi="Calibri"/>
                <w:color w:val="000000"/>
                <w:sz w:val="22"/>
                <w:szCs w:val="22"/>
              </w:rPr>
            </w:pPr>
            <w:r>
              <w:rPr>
                <w:rFonts w:ascii="Calibri" w:hAnsi="Calibri"/>
                <w:color w:val="000000"/>
                <w:sz w:val="22"/>
                <w:szCs w:val="22"/>
              </w:rPr>
              <w:t>38.05</w:t>
            </w:r>
          </w:p>
        </w:tc>
      </w:tr>
      <w:tr w:rsidR="007871B2" w14:paraId="774B0293" w14:textId="77777777" w:rsidTr="00F81058">
        <w:trPr>
          <w:trHeight w:val="300"/>
          <w:jc w:val="center"/>
        </w:trPr>
        <w:tc>
          <w:tcPr>
            <w:tcW w:w="3397" w:type="dxa"/>
            <w:shd w:val="clear" w:color="auto" w:fill="auto"/>
            <w:noWrap/>
            <w:vAlign w:val="bottom"/>
            <w:hideMark/>
          </w:tcPr>
          <w:p w14:paraId="132BCA7B"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1704" w:type="dxa"/>
            <w:shd w:val="clear" w:color="auto" w:fill="auto"/>
            <w:noWrap/>
            <w:vAlign w:val="bottom"/>
            <w:hideMark/>
          </w:tcPr>
          <w:p w14:paraId="120393BF" w14:textId="77777777" w:rsidR="007871B2" w:rsidRDefault="007871B2" w:rsidP="0074666A">
            <w:pPr>
              <w:jc w:val="center"/>
              <w:rPr>
                <w:rFonts w:ascii="Calibri" w:hAnsi="Calibri"/>
                <w:color w:val="000000"/>
                <w:sz w:val="22"/>
                <w:szCs w:val="22"/>
              </w:rPr>
            </w:pPr>
            <w:r>
              <w:rPr>
                <w:rFonts w:ascii="Calibri" w:hAnsi="Calibri"/>
                <w:color w:val="000000"/>
                <w:sz w:val="22"/>
                <w:szCs w:val="22"/>
              </w:rPr>
              <w:t>32.37%</w:t>
            </w:r>
          </w:p>
        </w:tc>
        <w:tc>
          <w:tcPr>
            <w:tcW w:w="1704" w:type="dxa"/>
            <w:shd w:val="clear" w:color="auto" w:fill="auto"/>
            <w:noWrap/>
            <w:vAlign w:val="bottom"/>
            <w:hideMark/>
          </w:tcPr>
          <w:p w14:paraId="2E47CFAB" w14:textId="77777777" w:rsidR="007871B2" w:rsidRDefault="007871B2" w:rsidP="0074666A">
            <w:pPr>
              <w:jc w:val="center"/>
              <w:rPr>
                <w:rFonts w:ascii="Calibri" w:hAnsi="Calibri"/>
                <w:color w:val="000000"/>
                <w:sz w:val="22"/>
                <w:szCs w:val="22"/>
              </w:rPr>
            </w:pPr>
            <w:r>
              <w:rPr>
                <w:rFonts w:ascii="Calibri" w:hAnsi="Calibri"/>
                <w:color w:val="000000"/>
                <w:sz w:val="22"/>
                <w:szCs w:val="22"/>
              </w:rPr>
              <w:t>44.35%</w:t>
            </w:r>
          </w:p>
        </w:tc>
        <w:tc>
          <w:tcPr>
            <w:tcW w:w="2977" w:type="dxa"/>
            <w:shd w:val="clear" w:color="auto" w:fill="auto"/>
            <w:noWrap/>
            <w:vAlign w:val="bottom"/>
            <w:hideMark/>
          </w:tcPr>
          <w:p w14:paraId="13F69F54" w14:textId="77777777" w:rsidR="007871B2" w:rsidRDefault="007871B2" w:rsidP="0074666A">
            <w:pPr>
              <w:jc w:val="center"/>
              <w:rPr>
                <w:rFonts w:ascii="Calibri" w:hAnsi="Calibri"/>
                <w:color w:val="000000"/>
                <w:sz w:val="22"/>
                <w:szCs w:val="22"/>
              </w:rPr>
            </w:pPr>
            <w:r>
              <w:rPr>
                <w:rFonts w:ascii="Calibri" w:hAnsi="Calibri"/>
                <w:color w:val="000000"/>
                <w:sz w:val="22"/>
                <w:szCs w:val="22"/>
              </w:rPr>
              <w:t>24.84%</w:t>
            </w:r>
          </w:p>
        </w:tc>
      </w:tr>
      <w:tr w:rsidR="00F81058" w14:paraId="71CB805C" w14:textId="77777777" w:rsidTr="00F81058">
        <w:trPr>
          <w:trHeight w:val="300"/>
          <w:jc w:val="center"/>
        </w:trPr>
        <w:tc>
          <w:tcPr>
            <w:tcW w:w="9782" w:type="dxa"/>
            <w:gridSpan w:val="4"/>
            <w:shd w:val="clear" w:color="auto" w:fill="auto"/>
            <w:noWrap/>
            <w:vAlign w:val="bottom"/>
            <w:hideMark/>
          </w:tcPr>
          <w:p w14:paraId="7A8595A9" w14:textId="5E1B33AC"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7871B2" w14:paraId="235E5AE8" w14:textId="77777777" w:rsidTr="00F81058">
        <w:trPr>
          <w:trHeight w:val="290"/>
          <w:jc w:val="center"/>
        </w:trPr>
        <w:tc>
          <w:tcPr>
            <w:tcW w:w="3397" w:type="dxa"/>
            <w:shd w:val="clear" w:color="auto" w:fill="auto"/>
            <w:noWrap/>
            <w:vAlign w:val="bottom"/>
            <w:hideMark/>
          </w:tcPr>
          <w:p w14:paraId="27082EF4"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1704" w:type="dxa"/>
            <w:shd w:val="clear" w:color="auto" w:fill="auto"/>
            <w:noWrap/>
            <w:vAlign w:val="bottom"/>
            <w:hideMark/>
          </w:tcPr>
          <w:p w14:paraId="7FFDFEE8" w14:textId="77777777" w:rsidR="007871B2" w:rsidRDefault="007871B2" w:rsidP="0074666A">
            <w:pPr>
              <w:jc w:val="center"/>
              <w:rPr>
                <w:rFonts w:ascii="Calibri" w:hAnsi="Calibri"/>
                <w:color w:val="000000"/>
                <w:sz w:val="22"/>
                <w:szCs w:val="22"/>
              </w:rPr>
            </w:pPr>
            <w:r>
              <w:rPr>
                <w:rFonts w:ascii="Calibri" w:hAnsi="Calibri"/>
                <w:color w:val="000000"/>
                <w:sz w:val="22"/>
                <w:szCs w:val="22"/>
              </w:rPr>
              <w:t>67.44</w:t>
            </w:r>
          </w:p>
        </w:tc>
        <w:tc>
          <w:tcPr>
            <w:tcW w:w="1704" w:type="dxa"/>
            <w:shd w:val="clear" w:color="auto" w:fill="auto"/>
            <w:noWrap/>
            <w:vAlign w:val="bottom"/>
            <w:hideMark/>
          </w:tcPr>
          <w:p w14:paraId="4E291A4B" w14:textId="77777777" w:rsidR="007871B2" w:rsidRDefault="007871B2" w:rsidP="0074666A">
            <w:pPr>
              <w:jc w:val="center"/>
              <w:rPr>
                <w:rFonts w:ascii="Calibri" w:hAnsi="Calibri"/>
                <w:color w:val="000000"/>
                <w:sz w:val="22"/>
                <w:szCs w:val="22"/>
              </w:rPr>
            </w:pPr>
            <w:r>
              <w:rPr>
                <w:rFonts w:ascii="Calibri" w:hAnsi="Calibri"/>
                <w:color w:val="000000"/>
                <w:sz w:val="22"/>
                <w:szCs w:val="22"/>
              </w:rPr>
              <w:t>161.28</w:t>
            </w:r>
          </w:p>
        </w:tc>
        <w:tc>
          <w:tcPr>
            <w:tcW w:w="2977" w:type="dxa"/>
            <w:shd w:val="clear" w:color="auto" w:fill="auto"/>
            <w:noWrap/>
            <w:vAlign w:val="bottom"/>
            <w:hideMark/>
          </w:tcPr>
          <w:p w14:paraId="19E28D95" w14:textId="1A7C8C72" w:rsidR="007871B2" w:rsidRDefault="00F81058" w:rsidP="0074666A">
            <w:pPr>
              <w:jc w:val="center"/>
              <w:rPr>
                <w:rFonts w:ascii="Calibri" w:hAnsi="Calibri"/>
                <w:color w:val="000000"/>
                <w:sz w:val="22"/>
                <w:szCs w:val="22"/>
              </w:rPr>
            </w:pPr>
            <w:r>
              <w:rPr>
                <w:rFonts w:ascii="Calibri" w:hAnsi="Calibri"/>
                <w:color w:val="000000"/>
                <w:sz w:val="22"/>
                <w:szCs w:val="22"/>
              </w:rPr>
              <w:t>14</w:t>
            </w:r>
            <w:r w:rsidR="007871B2">
              <w:rPr>
                <w:rFonts w:ascii="Calibri" w:hAnsi="Calibri"/>
                <w:color w:val="000000"/>
                <w:sz w:val="22"/>
                <w:szCs w:val="22"/>
              </w:rPr>
              <w:t>.69</w:t>
            </w:r>
          </w:p>
        </w:tc>
      </w:tr>
      <w:tr w:rsidR="007871B2" w14:paraId="5B9F54A9" w14:textId="77777777" w:rsidTr="00F81058">
        <w:trPr>
          <w:trHeight w:val="300"/>
          <w:jc w:val="center"/>
        </w:trPr>
        <w:tc>
          <w:tcPr>
            <w:tcW w:w="3397" w:type="dxa"/>
            <w:shd w:val="clear" w:color="auto" w:fill="auto"/>
            <w:noWrap/>
            <w:vAlign w:val="bottom"/>
            <w:hideMark/>
          </w:tcPr>
          <w:p w14:paraId="75D23E96"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1704" w:type="dxa"/>
            <w:shd w:val="clear" w:color="auto" w:fill="auto"/>
            <w:noWrap/>
            <w:vAlign w:val="bottom"/>
            <w:hideMark/>
          </w:tcPr>
          <w:p w14:paraId="1DB7E533" w14:textId="77777777" w:rsidR="007871B2" w:rsidRDefault="007871B2" w:rsidP="0074666A">
            <w:pPr>
              <w:jc w:val="center"/>
              <w:rPr>
                <w:rFonts w:ascii="Calibri" w:hAnsi="Calibri"/>
                <w:color w:val="000000"/>
                <w:sz w:val="22"/>
                <w:szCs w:val="22"/>
              </w:rPr>
            </w:pPr>
            <w:r>
              <w:rPr>
                <w:rFonts w:ascii="Calibri" w:hAnsi="Calibri"/>
                <w:color w:val="000000"/>
                <w:sz w:val="22"/>
                <w:szCs w:val="22"/>
              </w:rPr>
              <w:t>12.94%</w:t>
            </w:r>
          </w:p>
        </w:tc>
        <w:tc>
          <w:tcPr>
            <w:tcW w:w="1704" w:type="dxa"/>
            <w:shd w:val="clear" w:color="auto" w:fill="auto"/>
            <w:noWrap/>
            <w:vAlign w:val="bottom"/>
            <w:hideMark/>
          </w:tcPr>
          <w:p w14:paraId="32E08DCD" w14:textId="77777777" w:rsidR="007871B2" w:rsidRDefault="007871B2" w:rsidP="0074666A">
            <w:pPr>
              <w:jc w:val="center"/>
              <w:rPr>
                <w:rFonts w:ascii="Calibri" w:hAnsi="Calibri"/>
                <w:color w:val="000000"/>
                <w:sz w:val="22"/>
                <w:szCs w:val="22"/>
              </w:rPr>
            </w:pPr>
            <w:r>
              <w:rPr>
                <w:rFonts w:ascii="Calibri" w:hAnsi="Calibri"/>
                <w:color w:val="000000"/>
                <w:sz w:val="22"/>
                <w:szCs w:val="22"/>
              </w:rPr>
              <w:t>8.94%</w:t>
            </w:r>
          </w:p>
        </w:tc>
        <w:tc>
          <w:tcPr>
            <w:tcW w:w="2977" w:type="dxa"/>
            <w:shd w:val="clear" w:color="auto" w:fill="auto"/>
            <w:noWrap/>
            <w:vAlign w:val="bottom"/>
            <w:hideMark/>
          </w:tcPr>
          <w:p w14:paraId="6BACB4C2" w14:textId="77777777" w:rsidR="007871B2" w:rsidRDefault="007871B2" w:rsidP="0074666A">
            <w:pPr>
              <w:jc w:val="center"/>
              <w:rPr>
                <w:rFonts w:ascii="Calibri" w:hAnsi="Calibri"/>
                <w:color w:val="000000"/>
                <w:sz w:val="22"/>
                <w:szCs w:val="22"/>
              </w:rPr>
            </w:pPr>
            <w:r>
              <w:rPr>
                <w:rFonts w:ascii="Calibri" w:hAnsi="Calibri"/>
                <w:color w:val="000000"/>
                <w:sz w:val="22"/>
                <w:szCs w:val="22"/>
              </w:rPr>
              <w:t>9.46%</w:t>
            </w:r>
          </w:p>
        </w:tc>
      </w:tr>
      <w:tr w:rsidR="00F81058" w14:paraId="44AECBEF" w14:textId="77777777" w:rsidTr="00F81058">
        <w:trPr>
          <w:trHeight w:val="300"/>
          <w:jc w:val="center"/>
        </w:trPr>
        <w:tc>
          <w:tcPr>
            <w:tcW w:w="9782" w:type="dxa"/>
            <w:gridSpan w:val="4"/>
            <w:shd w:val="clear" w:color="auto" w:fill="auto"/>
            <w:noWrap/>
            <w:vAlign w:val="bottom"/>
            <w:hideMark/>
          </w:tcPr>
          <w:p w14:paraId="5512936E" w14:textId="572EC3F9" w:rsidR="00F81058" w:rsidRDefault="00F81058" w:rsidP="0074666A">
            <w:pPr>
              <w:jc w:val="center"/>
              <w:rPr>
                <w:rFonts w:ascii="Calibri" w:hAnsi="Calibri"/>
                <w:color w:val="000000"/>
                <w:sz w:val="22"/>
                <w:szCs w:val="22"/>
              </w:rPr>
            </w:pPr>
            <w:r>
              <w:rPr>
                <w:rFonts w:ascii="Calibri" w:hAnsi="Calibri"/>
                <w:color w:val="000000"/>
                <w:sz w:val="22"/>
                <w:szCs w:val="22"/>
              </w:rPr>
              <w:t> </w:t>
            </w:r>
          </w:p>
        </w:tc>
      </w:tr>
      <w:tr w:rsidR="007871B2" w14:paraId="4887520A" w14:textId="77777777" w:rsidTr="00F81058">
        <w:trPr>
          <w:trHeight w:val="300"/>
          <w:jc w:val="center"/>
        </w:trPr>
        <w:tc>
          <w:tcPr>
            <w:tcW w:w="3397" w:type="dxa"/>
            <w:shd w:val="clear" w:color="auto" w:fill="auto"/>
            <w:noWrap/>
            <w:vAlign w:val="bottom"/>
            <w:hideMark/>
          </w:tcPr>
          <w:p w14:paraId="00D27C06"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1704" w:type="dxa"/>
            <w:shd w:val="clear" w:color="auto" w:fill="auto"/>
            <w:noWrap/>
            <w:vAlign w:val="bottom"/>
            <w:hideMark/>
          </w:tcPr>
          <w:p w14:paraId="25ECB0BF" w14:textId="77777777" w:rsidR="007871B2" w:rsidRDefault="007871B2" w:rsidP="0074666A">
            <w:pPr>
              <w:jc w:val="center"/>
              <w:rPr>
                <w:rFonts w:ascii="Calibri" w:hAnsi="Calibri"/>
                <w:color w:val="000000"/>
                <w:sz w:val="22"/>
                <w:szCs w:val="22"/>
              </w:rPr>
            </w:pPr>
            <w:r>
              <w:rPr>
                <w:rFonts w:ascii="Calibri" w:hAnsi="Calibri"/>
                <w:color w:val="000000"/>
                <w:sz w:val="22"/>
                <w:szCs w:val="22"/>
              </w:rPr>
              <w:t>32.41</w:t>
            </w:r>
          </w:p>
        </w:tc>
        <w:tc>
          <w:tcPr>
            <w:tcW w:w="1704" w:type="dxa"/>
            <w:shd w:val="clear" w:color="auto" w:fill="auto"/>
            <w:noWrap/>
            <w:vAlign w:val="bottom"/>
            <w:hideMark/>
          </w:tcPr>
          <w:p w14:paraId="04455C91" w14:textId="77777777" w:rsidR="007871B2" w:rsidRDefault="007871B2" w:rsidP="0074666A">
            <w:pPr>
              <w:jc w:val="center"/>
              <w:rPr>
                <w:rFonts w:ascii="Calibri" w:hAnsi="Calibri"/>
                <w:color w:val="000000"/>
                <w:sz w:val="22"/>
                <w:szCs w:val="22"/>
              </w:rPr>
            </w:pPr>
            <w:r>
              <w:rPr>
                <w:rFonts w:ascii="Calibri" w:hAnsi="Calibri"/>
                <w:color w:val="000000"/>
                <w:sz w:val="22"/>
                <w:szCs w:val="22"/>
              </w:rPr>
              <w:t>1.54</w:t>
            </w:r>
          </w:p>
        </w:tc>
        <w:tc>
          <w:tcPr>
            <w:tcW w:w="2977" w:type="dxa"/>
            <w:shd w:val="clear" w:color="auto" w:fill="auto"/>
            <w:noWrap/>
            <w:vAlign w:val="bottom"/>
            <w:hideMark/>
          </w:tcPr>
          <w:p w14:paraId="73FCE919" w14:textId="77777777" w:rsidR="007871B2" w:rsidRDefault="007871B2" w:rsidP="0074666A">
            <w:pPr>
              <w:jc w:val="center"/>
              <w:rPr>
                <w:rFonts w:ascii="Calibri" w:hAnsi="Calibri"/>
                <w:color w:val="000000"/>
                <w:sz w:val="22"/>
                <w:szCs w:val="22"/>
              </w:rPr>
            </w:pPr>
            <w:r>
              <w:rPr>
                <w:rFonts w:ascii="Calibri" w:hAnsi="Calibri"/>
                <w:color w:val="000000"/>
                <w:sz w:val="22"/>
                <w:szCs w:val="22"/>
              </w:rPr>
              <w:t>0.94</w:t>
            </w:r>
          </w:p>
        </w:tc>
      </w:tr>
      <w:tr w:rsidR="007871B2" w14:paraId="490330B4" w14:textId="77777777" w:rsidTr="00F81058">
        <w:trPr>
          <w:trHeight w:val="300"/>
          <w:jc w:val="center"/>
        </w:trPr>
        <w:tc>
          <w:tcPr>
            <w:tcW w:w="3397" w:type="dxa"/>
            <w:shd w:val="clear" w:color="auto" w:fill="auto"/>
            <w:noWrap/>
            <w:vAlign w:val="bottom"/>
          </w:tcPr>
          <w:p w14:paraId="0A6325B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1704" w:type="dxa"/>
            <w:shd w:val="clear" w:color="auto" w:fill="auto"/>
            <w:noWrap/>
            <w:vAlign w:val="bottom"/>
          </w:tcPr>
          <w:p w14:paraId="18AAE6C0" w14:textId="77777777" w:rsidR="007871B2" w:rsidRDefault="007871B2" w:rsidP="0074666A">
            <w:pPr>
              <w:jc w:val="center"/>
              <w:rPr>
                <w:rFonts w:ascii="Calibri" w:hAnsi="Calibri"/>
                <w:color w:val="000000"/>
                <w:sz w:val="22"/>
                <w:szCs w:val="22"/>
              </w:rPr>
            </w:pPr>
            <w:r>
              <w:rPr>
                <w:rFonts w:ascii="Calibri" w:hAnsi="Calibri"/>
                <w:color w:val="000000"/>
                <w:sz w:val="22"/>
                <w:szCs w:val="22"/>
              </w:rPr>
              <w:t>-0.97%</w:t>
            </w:r>
          </w:p>
        </w:tc>
        <w:tc>
          <w:tcPr>
            <w:tcW w:w="1704" w:type="dxa"/>
            <w:shd w:val="clear" w:color="auto" w:fill="auto"/>
            <w:noWrap/>
            <w:vAlign w:val="bottom"/>
          </w:tcPr>
          <w:p w14:paraId="6F632498" w14:textId="77777777" w:rsidR="007871B2" w:rsidRDefault="007871B2" w:rsidP="0074666A">
            <w:pPr>
              <w:jc w:val="center"/>
              <w:rPr>
                <w:rFonts w:ascii="Calibri" w:hAnsi="Calibri"/>
                <w:color w:val="000000"/>
                <w:sz w:val="22"/>
                <w:szCs w:val="22"/>
              </w:rPr>
            </w:pPr>
            <w:r>
              <w:rPr>
                <w:rFonts w:ascii="Calibri" w:hAnsi="Calibri"/>
                <w:color w:val="000000"/>
                <w:sz w:val="22"/>
                <w:szCs w:val="22"/>
              </w:rPr>
              <w:t>-0.24%</w:t>
            </w:r>
          </w:p>
        </w:tc>
        <w:tc>
          <w:tcPr>
            <w:tcW w:w="2977" w:type="dxa"/>
            <w:shd w:val="clear" w:color="auto" w:fill="auto"/>
            <w:noWrap/>
            <w:vAlign w:val="bottom"/>
          </w:tcPr>
          <w:p w14:paraId="497FDB0C" w14:textId="77777777" w:rsidR="007871B2" w:rsidRDefault="007871B2" w:rsidP="0074666A">
            <w:pPr>
              <w:jc w:val="center"/>
              <w:rPr>
                <w:rFonts w:ascii="Calibri" w:hAnsi="Calibri"/>
                <w:color w:val="000000"/>
                <w:sz w:val="22"/>
                <w:szCs w:val="22"/>
              </w:rPr>
            </w:pPr>
            <w:r>
              <w:rPr>
                <w:rFonts w:ascii="Calibri" w:hAnsi="Calibri"/>
                <w:color w:val="000000"/>
                <w:sz w:val="22"/>
                <w:szCs w:val="22"/>
              </w:rPr>
              <w:t>-4.08%</w:t>
            </w:r>
          </w:p>
        </w:tc>
      </w:tr>
    </w:tbl>
    <w:p w14:paraId="1A703EF6" w14:textId="77777777" w:rsidR="007871B2" w:rsidRDefault="007871B2" w:rsidP="007871B2"/>
    <w:p w14:paraId="5F2C277A" w14:textId="77777777" w:rsidR="007871B2" w:rsidRDefault="007871B2" w:rsidP="007871B2"/>
    <w:p w14:paraId="3BF3516E" w14:textId="77777777" w:rsidR="007871B2" w:rsidRDefault="007871B2" w:rsidP="007871B2">
      <w:pPr>
        <w:pStyle w:val="Heading1"/>
      </w:pPr>
      <w:r>
        <w:t>Evaluation of Antenna-Domain Adaptation Design</w:t>
      </w:r>
    </w:p>
    <w:p w14:paraId="0087C833" w14:textId="682A260F" w:rsidR="007871B2" w:rsidRDefault="00F81058" w:rsidP="007871B2">
      <w:pPr>
        <w:rPr>
          <w:lang w:eastAsia="en-US"/>
        </w:rPr>
      </w:pPr>
      <w:r>
        <w:rPr>
          <w:lang w:eastAsia="en-US"/>
        </w:rPr>
        <w:t>In this section, BWP-based adaptation on maximum MIMO layer number is evaluated. By allowing UE to reduce RX number for PDCCH monitoring, there can realize 15% - 20% power saving gain.</w:t>
      </w:r>
    </w:p>
    <w:p w14:paraId="27DF987C" w14:textId="77777777" w:rsidR="00F81058" w:rsidRDefault="00F81058" w:rsidP="007871B2">
      <w:pPr>
        <w:rPr>
          <w:lang w:eastAsia="en-US"/>
        </w:rPr>
      </w:pPr>
    </w:p>
    <w:p w14:paraId="64D49C43" w14:textId="77777777" w:rsidR="00F81058" w:rsidRDefault="00F81058" w:rsidP="007871B2">
      <w:pPr>
        <w:rPr>
          <w:lang w:eastAsia="en-US"/>
        </w:rPr>
      </w:pPr>
    </w:p>
    <w:p w14:paraId="4B7BA78E" w14:textId="77777777" w:rsidR="00F81058" w:rsidRDefault="00F81058" w:rsidP="007871B2">
      <w:pPr>
        <w:rPr>
          <w:lang w:eastAsia="en-US"/>
        </w:rPr>
      </w:pPr>
    </w:p>
    <w:p w14:paraId="75876E39" w14:textId="408FFF59" w:rsidR="00F81058" w:rsidRDefault="00F81058" w:rsidP="00F81058">
      <w:pPr>
        <w:rPr>
          <w:rStyle w:val="Strong"/>
        </w:rPr>
      </w:pPr>
      <w:r w:rsidRPr="00F81058">
        <w:rPr>
          <w:rStyle w:val="Strong"/>
        </w:rPr>
        <w:lastRenderedPageBreak/>
        <w:t xml:space="preserve">Proposal </w:t>
      </w:r>
      <w:r w:rsidR="00CC49AE">
        <w:rPr>
          <w:rStyle w:val="Strong"/>
        </w:rPr>
        <w:t>4</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considered for NR Rel-16 to realize 15% - 20% power saving gain with virtually no impact to latency and resource utilization.</w:t>
      </w:r>
    </w:p>
    <w:p w14:paraId="78EDA91E" w14:textId="77777777" w:rsidR="00F81058" w:rsidRPr="00F81058" w:rsidRDefault="00F81058" w:rsidP="00F81058">
      <w:pPr>
        <w:rPr>
          <w:b/>
          <w:bCs/>
        </w:rPr>
      </w:pPr>
    </w:p>
    <w:p w14:paraId="06878864" w14:textId="5858A3EB" w:rsidR="00F81058" w:rsidRDefault="00F81058" w:rsidP="00F81058">
      <w:pPr>
        <w:pStyle w:val="Caption"/>
        <w:keepNext/>
        <w:jc w:val="center"/>
      </w:pPr>
      <w:r>
        <w:t xml:space="preserve">Table </w:t>
      </w:r>
      <w:r>
        <w:fldChar w:fldCharType="begin"/>
      </w:r>
      <w:r>
        <w:instrText xml:space="preserve"> SEQ Table \* ARABIC </w:instrText>
      </w:r>
      <w:r>
        <w:fldChar w:fldCharType="separate"/>
      </w:r>
      <w:r>
        <w:rPr>
          <w:noProof/>
        </w:rPr>
        <w:t>12</w:t>
      </w:r>
      <w:r>
        <w:fldChar w:fldCharType="end"/>
      </w:r>
      <w:r w:rsidRPr="000B6DCB">
        <w:t>: Metric</w:t>
      </w:r>
      <w:r>
        <w:t>s</w:t>
      </w:r>
      <w:r w:rsidRPr="000B6DCB">
        <w:t xml:space="preserve">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7871B2" w14:paraId="304A4A16" w14:textId="77777777" w:rsidTr="00F81058">
        <w:trPr>
          <w:trHeight w:val="300"/>
          <w:jc w:val="center"/>
        </w:trPr>
        <w:tc>
          <w:tcPr>
            <w:tcW w:w="3534" w:type="dxa"/>
            <w:shd w:val="clear" w:color="auto" w:fill="auto"/>
            <w:noWrap/>
            <w:vAlign w:val="bottom"/>
            <w:hideMark/>
          </w:tcPr>
          <w:p w14:paraId="0171CBD2"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05A4F196"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FTP</w:t>
            </w:r>
          </w:p>
          <w:p w14:paraId="23D4C71C" w14:textId="4517AB48" w:rsidR="007871B2" w:rsidRDefault="00F81058" w:rsidP="0074666A">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34E74450"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IM</w:t>
            </w:r>
          </w:p>
          <w:p w14:paraId="27348206" w14:textId="475F1EB3" w:rsidR="007871B2" w:rsidRDefault="00F81058" w:rsidP="0074666A">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246CF0EB"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VoIP</w:t>
            </w:r>
          </w:p>
          <w:p w14:paraId="02632335" w14:textId="2D64E6C8" w:rsidR="007871B2" w:rsidRDefault="00F81058" w:rsidP="0074666A">
            <w:pPr>
              <w:jc w:val="center"/>
              <w:rPr>
                <w:rFonts w:ascii="Calibri" w:hAnsi="Calibri"/>
                <w:color w:val="000000"/>
                <w:sz w:val="22"/>
                <w:szCs w:val="22"/>
              </w:rPr>
            </w:pPr>
            <w:r>
              <w:rPr>
                <w:rFonts w:ascii="Calibri" w:hAnsi="Calibri"/>
                <w:color w:val="000000"/>
                <w:sz w:val="22"/>
                <w:szCs w:val="22"/>
              </w:rPr>
              <w:t>Static 2x2 MIMO</w:t>
            </w:r>
          </w:p>
        </w:tc>
      </w:tr>
      <w:tr w:rsidR="007871B2" w14:paraId="5C1A671F" w14:textId="77777777" w:rsidTr="00F81058">
        <w:trPr>
          <w:trHeight w:val="290"/>
          <w:jc w:val="center"/>
        </w:trPr>
        <w:tc>
          <w:tcPr>
            <w:tcW w:w="3534" w:type="dxa"/>
            <w:shd w:val="clear" w:color="auto" w:fill="auto"/>
            <w:noWrap/>
            <w:vAlign w:val="bottom"/>
            <w:hideMark/>
          </w:tcPr>
          <w:p w14:paraId="2D08F511"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4BAE4F73" w14:textId="77777777" w:rsidR="007871B2" w:rsidRDefault="007871B2" w:rsidP="0074666A">
            <w:pPr>
              <w:jc w:val="center"/>
              <w:rPr>
                <w:rFonts w:ascii="Calibri" w:hAnsi="Calibri"/>
                <w:color w:val="000000"/>
                <w:sz w:val="22"/>
                <w:szCs w:val="22"/>
              </w:rPr>
            </w:pPr>
            <w:r>
              <w:rPr>
                <w:rFonts w:ascii="Calibri" w:hAnsi="Calibri"/>
                <w:color w:val="000000"/>
                <w:sz w:val="22"/>
                <w:szCs w:val="22"/>
              </w:rPr>
              <w:t>44.35</w:t>
            </w:r>
          </w:p>
        </w:tc>
        <w:tc>
          <w:tcPr>
            <w:tcW w:w="2130" w:type="dxa"/>
            <w:shd w:val="clear" w:color="auto" w:fill="auto"/>
            <w:noWrap/>
            <w:vAlign w:val="bottom"/>
            <w:hideMark/>
          </w:tcPr>
          <w:p w14:paraId="792ACECB" w14:textId="77777777" w:rsidR="007871B2" w:rsidRDefault="007871B2" w:rsidP="0074666A">
            <w:pPr>
              <w:jc w:val="center"/>
              <w:rPr>
                <w:rFonts w:ascii="Calibri" w:hAnsi="Calibri"/>
                <w:color w:val="000000"/>
                <w:sz w:val="22"/>
                <w:szCs w:val="22"/>
              </w:rPr>
            </w:pPr>
            <w:r>
              <w:rPr>
                <w:rFonts w:ascii="Calibri" w:hAnsi="Calibri"/>
                <w:color w:val="000000"/>
                <w:sz w:val="22"/>
                <w:szCs w:val="22"/>
              </w:rPr>
              <w:t>8.90</w:t>
            </w:r>
          </w:p>
        </w:tc>
        <w:tc>
          <w:tcPr>
            <w:tcW w:w="2130" w:type="dxa"/>
            <w:shd w:val="clear" w:color="auto" w:fill="auto"/>
            <w:noWrap/>
            <w:vAlign w:val="bottom"/>
            <w:hideMark/>
          </w:tcPr>
          <w:p w14:paraId="7A4C4C5C" w14:textId="77777777" w:rsidR="007871B2" w:rsidRDefault="007871B2" w:rsidP="0074666A">
            <w:pPr>
              <w:jc w:val="center"/>
              <w:rPr>
                <w:rFonts w:ascii="Calibri" w:hAnsi="Calibri"/>
                <w:color w:val="000000"/>
                <w:sz w:val="22"/>
                <w:szCs w:val="22"/>
              </w:rPr>
            </w:pPr>
            <w:r>
              <w:rPr>
                <w:rFonts w:ascii="Calibri" w:hAnsi="Calibri"/>
                <w:color w:val="000000"/>
                <w:sz w:val="22"/>
                <w:szCs w:val="22"/>
              </w:rPr>
              <w:t>40.74</w:t>
            </w:r>
          </w:p>
        </w:tc>
      </w:tr>
      <w:tr w:rsidR="007871B2" w14:paraId="42586F69" w14:textId="77777777" w:rsidTr="00F81058">
        <w:trPr>
          <w:trHeight w:val="300"/>
          <w:jc w:val="center"/>
        </w:trPr>
        <w:tc>
          <w:tcPr>
            <w:tcW w:w="3534" w:type="dxa"/>
            <w:shd w:val="clear" w:color="auto" w:fill="auto"/>
            <w:noWrap/>
            <w:vAlign w:val="bottom"/>
            <w:hideMark/>
          </w:tcPr>
          <w:p w14:paraId="7BF2FA48"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33789D2F" w14:textId="77777777" w:rsidR="007871B2" w:rsidRDefault="007871B2" w:rsidP="0074666A">
            <w:pPr>
              <w:jc w:val="center"/>
              <w:rPr>
                <w:rFonts w:ascii="Calibri" w:hAnsi="Calibri"/>
                <w:color w:val="000000"/>
                <w:sz w:val="22"/>
                <w:szCs w:val="22"/>
              </w:rPr>
            </w:pPr>
            <w:r>
              <w:rPr>
                <w:rFonts w:ascii="Calibri" w:hAnsi="Calibri"/>
                <w:color w:val="000000"/>
                <w:sz w:val="22"/>
                <w:szCs w:val="22"/>
              </w:rPr>
              <w:t>15.24%</w:t>
            </w:r>
          </w:p>
        </w:tc>
        <w:tc>
          <w:tcPr>
            <w:tcW w:w="2130" w:type="dxa"/>
            <w:shd w:val="clear" w:color="auto" w:fill="auto"/>
            <w:noWrap/>
            <w:vAlign w:val="bottom"/>
            <w:hideMark/>
          </w:tcPr>
          <w:p w14:paraId="3532E5D2" w14:textId="77777777" w:rsidR="007871B2" w:rsidRDefault="007871B2" w:rsidP="0074666A">
            <w:pPr>
              <w:jc w:val="center"/>
              <w:rPr>
                <w:rFonts w:ascii="Calibri" w:hAnsi="Calibri"/>
                <w:color w:val="000000"/>
                <w:sz w:val="22"/>
                <w:szCs w:val="22"/>
              </w:rPr>
            </w:pPr>
            <w:r>
              <w:rPr>
                <w:rFonts w:ascii="Calibri" w:hAnsi="Calibri"/>
                <w:color w:val="000000"/>
                <w:sz w:val="22"/>
                <w:szCs w:val="22"/>
              </w:rPr>
              <w:t>20.29%</w:t>
            </w:r>
          </w:p>
        </w:tc>
        <w:tc>
          <w:tcPr>
            <w:tcW w:w="2130" w:type="dxa"/>
            <w:shd w:val="clear" w:color="auto" w:fill="auto"/>
            <w:noWrap/>
            <w:vAlign w:val="bottom"/>
            <w:hideMark/>
          </w:tcPr>
          <w:p w14:paraId="7CA789A5" w14:textId="77777777" w:rsidR="007871B2" w:rsidRDefault="007871B2" w:rsidP="0074666A">
            <w:pPr>
              <w:jc w:val="center"/>
              <w:rPr>
                <w:rFonts w:ascii="Calibri" w:hAnsi="Calibri"/>
                <w:color w:val="000000"/>
                <w:sz w:val="22"/>
                <w:szCs w:val="22"/>
              </w:rPr>
            </w:pPr>
            <w:r>
              <w:rPr>
                <w:rFonts w:ascii="Calibri" w:hAnsi="Calibri"/>
                <w:color w:val="000000"/>
                <w:sz w:val="22"/>
                <w:szCs w:val="22"/>
              </w:rPr>
              <w:t>19.53%</w:t>
            </w:r>
          </w:p>
        </w:tc>
      </w:tr>
      <w:tr w:rsidR="00F81058" w14:paraId="398CCB47" w14:textId="77777777" w:rsidTr="003D70EE">
        <w:trPr>
          <w:trHeight w:val="300"/>
          <w:jc w:val="center"/>
        </w:trPr>
        <w:tc>
          <w:tcPr>
            <w:tcW w:w="9924" w:type="dxa"/>
            <w:gridSpan w:val="4"/>
            <w:shd w:val="clear" w:color="auto" w:fill="auto"/>
            <w:noWrap/>
            <w:vAlign w:val="bottom"/>
            <w:hideMark/>
          </w:tcPr>
          <w:p w14:paraId="6837A39E" w14:textId="7D3D6150" w:rsidR="00F81058" w:rsidRDefault="00F81058" w:rsidP="0074666A">
            <w:pPr>
              <w:rPr>
                <w:rFonts w:ascii="Calibri" w:hAnsi="Calibri"/>
                <w:color w:val="000000"/>
                <w:sz w:val="22"/>
                <w:szCs w:val="22"/>
              </w:rPr>
            </w:pPr>
            <w:r>
              <w:rPr>
                <w:rFonts w:ascii="Calibri" w:hAnsi="Calibri"/>
                <w:color w:val="000000"/>
                <w:sz w:val="22"/>
                <w:szCs w:val="22"/>
              </w:rPr>
              <w:t> </w:t>
            </w:r>
          </w:p>
        </w:tc>
      </w:tr>
      <w:tr w:rsidR="007871B2" w14:paraId="00547035" w14:textId="77777777" w:rsidTr="00F81058">
        <w:trPr>
          <w:trHeight w:val="290"/>
          <w:jc w:val="center"/>
        </w:trPr>
        <w:tc>
          <w:tcPr>
            <w:tcW w:w="3534" w:type="dxa"/>
            <w:shd w:val="clear" w:color="auto" w:fill="auto"/>
            <w:noWrap/>
            <w:vAlign w:val="bottom"/>
            <w:hideMark/>
          </w:tcPr>
          <w:p w14:paraId="695F2554"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0227ECBF" w14:textId="77777777" w:rsidR="007871B2" w:rsidRDefault="007871B2" w:rsidP="0074666A">
            <w:pPr>
              <w:jc w:val="center"/>
              <w:rPr>
                <w:rFonts w:ascii="Calibri" w:hAnsi="Calibri"/>
                <w:color w:val="000000"/>
                <w:sz w:val="22"/>
                <w:szCs w:val="22"/>
              </w:rPr>
            </w:pPr>
            <w:r>
              <w:rPr>
                <w:rFonts w:ascii="Calibri" w:hAnsi="Calibri"/>
                <w:color w:val="000000"/>
                <w:sz w:val="22"/>
                <w:szCs w:val="22"/>
              </w:rPr>
              <w:t>59.58</w:t>
            </w:r>
          </w:p>
        </w:tc>
        <w:tc>
          <w:tcPr>
            <w:tcW w:w="2130" w:type="dxa"/>
            <w:shd w:val="clear" w:color="auto" w:fill="auto"/>
            <w:noWrap/>
            <w:vAlign w:val="bottom"/>
            <w:hideMark/>
          </w:tcPr>
          <w:p w14:paraId="50B21E12" w14:textId="77777777" w:rsidR="007871B2" w:rsidRDefault="007871B2" w:rsidP="0074666A">
            <w:pPr>
              <w:jc w:val="center"/>
              <w:rPr>
                <w:rFonts w:ascii="Calibri" w:hAnsi="Calibri"/>
                <w:color w:val="000000"/>
                <w:sz w:val="22"/>
                <w:szCs w:val="22"/>
              </w:rPr>
            </w:pPr>
            <w:r>
              <w:rPr>
                <w:rFonts w:ascii="Calibri" w:hAnsi="Calibri"/>
                <w:color w:val="000000"/>
                <w:sz w:val="22"/>
                <w:szCs w:val="22"/>
              </w:rPr>
              <w:t>148.24</w:t>
            </w:r>
          </w:p>
        </w:tc>
        <w:tc>
          <w:tcPr>
            <w:tcW w:w="2130" w:type="dxa"/>
            <w:shd w:val="clear" w:color="auto" w:fill="auto"/>
            <w:noWrap/>
            <w:vAlign w:val="bottom"/>
            <w:hideMark/>
          </w:tcPr>
          <w:p w14:paraId="5C388BB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13.18</w:t>
            </w:r>
          </w:p>
        </w:tc>
      </w:tr>
      <w:tr w:rsidR="007871B2" w14:paraId="4B815F35" w14:textId="77777777" w:rsidTr="00F81058">
        <w:trPr>
          <w:trHeight w:val="300"/>
          <w:jc w:val="center"/>
        </w:trPr>
        <w:tc>
          <w:tcPr>
            <w:tcW w:w="3534" w:type="dxa"/>
            <w:shd w:val="clear" w:color="auto" w:fill="auto"/>
            <w:noWrap/>
            <w:vAlign w:val="bottom"/>
            <w:hideMark/>
          </w:tcPr>
          <w:p w14:paraId="42613F60"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27C92077" w14:textId="77777777" w:rsidR="007871B2" w:rsidRDefault="007871B2" w:rsidP="0074666A">
            <w:pPr>
              <w:jc w:val="center"/>
              <w:rPr>
                <w:rFonts w:ascii="Calibri" w:hAnsi="Calibri"/>
                <w:color w:val="000000"/>
                <w:sz w:val="22"/>
                <w:szCs w:val="22"/>
              </w:rPr>
            </w:pPr>
            <w:r>
              <w:rPr>
                <w:rFonts w:ascii="Calibri" w:hAnsi="Calibri"/>
                <w:color w:val="000000"/>
                <w:sz w:val="22"/>
                <w:szCs w:val="22"/>
              </w:rPr>
              <w:t>-0.21%</w:t>
            </w:r>
          </w:p>
        </w:tc>
        <w:tc>
          <w:tcPr>
            <w:tcW w:w="2130" w:type="dxa"/>
            <w:shd w:val="clear" w:color="auto" w:fill="auto"/>
            <w:noWrap/>
            <w:vAlign w:val="bottom"/>
            <w:hideMark/>
          </w:tcPr>
          <w:p w14:paraId="69EF4E3E" w14:textId="77777777" w:rsidR="007871B2" w:rsidRDefault="007871B2" w:rsidP="0074666A">
            <w:pPr>
              <w:jc w:val="center"/>
              <w:rPr>
                <w:rFonts w:ascii="Calibri" w:hAnsi="Calibri"/>
                <w:color w:val="000000"/>
                <w:sz w:val="22"/>
                <w:szCs w:val="22"/>
              </w:rPr>
            </w:pPr>
            <w:r>
              <w:rPr>
                <w:rFonts w:ascii="Calibri" w:hAnsi="Calibri"/>
                <w:color w:val="000000"/>
                <w:sz w:val="22"/>
                <w:szCs w:val="22"/>
              </w:rPr>
              <w:t>0.13%</w:t>
            </w:r>
          </w:p>
        </w:tc>
        <w:tc>
          <w:tcPr>
            <w:tcW w:w="2130" w:type="dxa"/>
            <w:shd w:val="clear" w:color="auto" w:fill="auto"/>
            <w:noWrap/>
            <w:vAlign w:val="bottom"/>
            <w:hideMark/>
          </w:tcPr>
          <w:p w14:paraId="1C9998A3" w14:textId="77777777" w:rsidR="007871B2" w:rsidRDefault="007871B2" w:rsidP="0074666A">
            <w:pPr>
              <w:jc w:val="center"/>
              <w:rPr>
                <w:rFonts w:ascii="Calibri" w:hAnsi="Calibri"/>
                <w:color w:val="000000"/>
                <w:sz w:val="22"/>
                <w:szCs w:val="22"/>
              </w:rPr>
            </w:pPr>
            <w:r>
              <w:rPr>
                <w:rFonts w:ascii="Calibri" w:hAnsi="Calibri"/>
                <w:color w:val="000000"/>
                <w:sz w:val="22"/>
                <w:szCs w:val="22"/>
              </w:rPr>
              <w:t>-1.78%</w:t>
            </w:r>
          </w:p>
        </w:tc>
      </w:tr>
      <w:tr w:rsidR="00F81058" w14:paraId="154BC9BB" w14:textId="77777777" w:rsidTr="004A0900">
        <w:trPr>
          <w:trHeight w:val="300"/>
          <w:jc w:val="center"/>
        </w:trPr>
        <w:tc>
          <w:tcPr>
            <w:tcW w:w="9924" w:type="dxa"/>
            <w:gridSpan w:val="4"/>
            <w:shd w:val="clear" w:color="auto" w:fill="auto"/>
            <w:noWrap/>
            <w:vAlign w:val="bottom"/>
            <w:hideMark/>
          </w:tcPr>
          <w:p w14:paraId="16E61F4F" w14:textId="1C9EA316" w:rsidR="00F81058" w:rsidRDefault="00F81058" w:rsidP="0074666A">
            <w:pPr>
              <w:rPr>
                <w:rFonts w:ascii="Calibri" w:hAnsi="Calibri"/>
                <w:color w:val="000000"/>
                <w:sz w:val="22"/>
                <w:szCs w:val="22"/>
              </w:rPr>
            </w:pPr>
            <w:r>
              <w:rPr>
                <w:rFonts w:ascii="Calibri" w:hAnsi="Calibri"/>
                <w:color w:val="000000"/>
                <w:sz w:val="22"/>
                <w:szCs w:val="22"/>
              </w:rPr>
              <w:t> </w:t>
            </w:r>
          </w:p>
        </w:tc>
      </w:tr>
      <w:tr w:rsidR="007871B2" w14:paraId="1E6BEDF9" w14:textId="77777777" w:rsidTr="00F81058">
        <w:trPr>
          <w:trHeight w:val="300"/>
          <w:jc w:val="center"/>
        </w:trPr>
        <w:tc>
          <w:tcPr>
            <w:tcW w:w="3534" w:type="dxa"/>
            <w:shd w:val="clear" w:color="auto" w:fill="auto"/>
            <w:noWrap/>
            <w:vAlign w:val="bottom"/>
            <w:hideMark/>
          </w:tcPr>
          <w:p w14:paraId="1786CEF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29BED73D"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32.57</w:t>
            </w:r>
          </w:p>
        </w:tc>
        <w:tc>
          <w:tcPr>
            <w:tcW w:w="2130" w:type="dxa"/>
            <w:shd w:val="clear" w:color="auto" w:fill="auto"/>
            <w:noWrap/>
            <w:vAlign w:val="bottom"/>
            <w:hideMark/>
          </w:tcPr>
          <w:p w14:paraId="1953FC28" w14:textId="77777777" w:rsidR="007871B2" w:rsidRDefault="007871B2" w:rsidP="0074666A">
            <w:pPr>
              <w:jc w:val="center"/>
              <w:rPr>
                <w:rFonts w:ascii="Calibri" w:hAnsi="Calibri"/>
                <w:color w:val="000000"/>
                <w:sz w:val="22"/>
                <w:szCs w:val="22"/>
              </w:rPr>
            </w:pPr>
            <w:r>
              <w:rPr>
                <w:rFonts w:ascii="Calibri" w:hAnsi="Calibri"/>
                <w:color w:val="000000"/>
                <w:sz w:val="22"/>
                <w:szCs w:val="22"/>
              </w:rPr>
              <w:t>1.53</w:t>
            </w:r>
          </w:p>
        </w:tc>
        <w:tc>
          <w:tcPr>
            <w:tcW w:w="2130" w:type="dxa"/>
            <w:shd w:val="clear" w:color="auto" w:fill="auto"/>
            <w:noWrap/>
            <w:vAlign w:val="bottom"/>
            <w:hideMark/>
          </w:tcPr>
          <w:p w14:paraId="45FD3876" w14:textId="77777777" w:rsidR="007871B2" w:rsidRDefault="007871B2" w:rsidP="0074666A">
            <w:pPr>
              <w:jc w:val="center"/>
              <w:rPr>
                <w:rFonts w:ascii="Calibri" w:hAnsi="Calibri"/>
                <w:color w:val="000000"/>
                <w:sz w:val="22"/>
                <w:szCs w:val="22"/>
              </w:rPr>
            </w:pPr>
            <w:r>
              <w:rPr>
                <w:rFonts w:ascii="Calibri" w:hAnsi="Calibri"/>
                <w:color w:val="000000"/>
                <w:sz w:val="22"/>
                <w:szCs w:val="22"/>
              </w:rPr>
              <w:t>0.94</w:t>
            </w:r>
          </w:p>
        </w:tc>
      </w:tr>
      <w:tr w:rsidR="007871B2" w14:paraId="7EFA2B02" w14:textId="77777777" w:rsidTr="00F81058">
        <w:trPr>
          <w:trHeight w:val="300"/>
          <w:jc w:val="center"/>
        </w:trPr>
        <w:tc>
          <w:tcPr>
            <w:tcW w:w="3534" w:type="dxa"/>
            <w:shd w:val="clear" w:color="auto" w:fill="auto"/>
            <w:noWrap/>
            <w:vAlign w:val="bottom"/>
          </w:tcPr>
          <w:p w14:paraId="2D951A89"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4C27D2A2" w14:textId="77777777" w:rsidR="007871B2" w:rsidRDefault="007871B2" w:rsidP="0074666A">
            <w:pPr>
              <w:jc w:val="center"/>
              <w:rPr>
                <w:rFonts w:ascii="Calibri" w:hAnsi="Calibri"/>
                <w:color w:val="000000"/>
                <w:sz w:val="22"/>
                <w:szCs w:val="22"/>
              </w:rPr>
            </w:pPr>
            <w:r>
              <w:rPr>
                <w:rFonts w:ascii="Calibri" w:hAnsi="Calibri"/>
                <w:color w:val="000000"/>
                <w:sz w:val="22"/>
                <w:szCs w:val="22"/>
              </w:rPr>
              <w:t>-0.48%</w:t>
            </w:r>
          </w:p>
        </w:tc>
        <w:tc>
          <w:tcPr>
            <w:tcW w:w="2130" w:type="dxa"/>
            <w:shd w:val="clear" w:color="auto" w:fill="auto"/>
            <w:noWrap/>
            <w:vAlign w:val="bottom"/>
          </w:tcPr>
          <w:p w14:paraId="2EC87B07" w14:textId="77777777" w:rsidR="007871B2" w:rsidRDefault="007871B2" w:rsidP="0074666A">
            <w:pPr>
              <w:jc w:val="center"/>
              <w:rPr>
                <w:rFonts w:ascii="Calibri" w:hAnsi="Calibri"/>
                <w:color w:val="000000"/>
                <w:sz w:val="22"/>
                <w:szCs w:val="22"/>
              </w:rPr>
            </w:pPr>
            <w:r>
              <w:rPr>
                <w:rFonts w:ascii="Calibri" w:hAnsi="Calibri"/>
                <w:color w:val="000000"/>
                <w:sz w:val="22"/>
                <w:szCs w:val="22"/>
              </w:rPr>
              <w:t>-0.64%</w:t>
            </w:r>
          </w:p>
        </w:tc>
        <w:tc>
          <w:tcPr>
            <w:tcW w:w="2130" w:type="dxa"/>
            <w:shd w:val="clear" w:color="auto" w:fill="auto"/>
            <w:noWrap/>
            <w:vAlign w:val="bottom"/>
          </w:tcPr>
          <w:p w14:paraId="5C247DC7" w14:textId="77777777" w:rsidR="007871B2" w:rsidRDefault="007871B2" w:rsidP="0074666A">
            <w:pPr>
              <w:jc w:val="center"/>
              <w:rPr>
                <w:rFonts w:ascii="Calibri" w:hAnsi="Calibri"/>
                <w:color w:val="000000"/>
                <w:sz w:val="22"/>
                <w:szCs w:val="22"/>
              </w:rPr>
            </w:pPr>
            <w:r>
              <w:rPr>
                <w:rFonts w:ascii="Calibri" w:hAnsi="Calibri"/>
                <w:color w:val="000000"/>
                <w:sz w:val="22"/>
                <w:szCs w:val="22"/>
              </w:rPr>
              <w:t>-4.08%</w:t>
            </w:r>
          </w:p>
        </w:tc>
      </w:tr>
    </w:tbl>
    <w:p w14:paraId="5E50E542" w14:textId="77777777" w:rsidR="007871B2" w:rsidRDefault="007871B2" w:rsidP="007871B2"/>
    <w:p w14:paraId="26E23CE5" w14:textId="77777777" w:rsidR="00F81058" w:rsidRDefault="00F81058" w:rsidP="007871B2"/>
    <w:p w14:paraId="1EC8DCEA" w14:textId="77777777" w:rsidR="00F81058" w:rsidRDefault="00F81058" w:rsidP="007871B2"/>
    <w:p w14:paraId="607806CA" w14:textId="77777777" w:rsidR="007871B2" w:rsidRDefault="007871B2" w:rsidP="007871B2">
      <w:pPr>
        <w:pStyle w:val="Heading1"/>
      </w:pPr>
      <w:r>
        <w:t>Evaluation of Frequency-Domain Adaptation Designs</w:t>
      </w:r>
    </w:p>
    <w:p w14:paraId="3A42B8FC" w14:textId="77777777" w:rsidR="007871B2" w:rsidRPr="00F81058" w:rsidRDefault="007871B2" w:rsidP="007871B2">
      <w:pPr>
        <w:pStyle w:val="Heading2"/>
        <w:tabs>
          <w:tab w:val="num" w:pos="4970"/>
        </w:tabs>
      </w:pPr>
      <w:r w:rsidRPr="00F81058">
        <w:t>Dynamic BWP switching</w:t>
      </w:r>
    </w:p>
    <w:p w14:paraId="2CBF6EA5" w14:textId="47CB228B" w:rsidR="007871B2" w:rsidRDefault="00F81058" w:rsidP="007871B2">
      <w:pPr>
        <w:rPr>
          <w:lang w:eastAsia="en-US"/>
        </w:rPr>
      </w:pPr>
      <w:r>
        <w:rPr>
          <w:lang w:eastAsia="en-US"/>
        </w:rPr>
        <w:t xml:space="preserve">In </w:t>
      </w:r>
      <w:r>
        <w:rPr>
          <w:lang w:eastAsia="en-US"/>
        </w:rPr>
        <w:fldChar w:fldCharType="begin"/>
      </w:r>
      <w:r>
        <w:rPr>
          <w:lang w:eastAsia="en-US"/>
        </w:rPr>
        <w:instrText xml:space="preserve"> REF _Ref535033969 \h </w:instrText>
      </w:r>
      <w:r>
        <w:rPr>
          <w:lang w:eastAsia="en-US"/>
        </w:rPr>
      </w:r>
      <w:r>
        <w:rPr>
          <w:lang w:eastAsia="en-US"/>
        </w:rPr>
        <w:fldChar w:fldCharType="separate"/>
      </w:r>
      <w:r>
        <w:t xml:space="preserve">Table </w:t>
      </w:r>
      <w:r>
        <w:rPr>
          <w:noProof/>
        </w:rPr>
        <w:t>13</w:t>
      </w:r>
      <w:r>
        <w:rPr>
          <w:lang w:eastAsia="en-US"/>
        </w:rPr>
        <w:fldChar w:fldCharType="end"/>
      </w:r>
      <w:r>
        <w:rPr>
          <w:lang w:eastAsia="en-US"/>
        </w:rPr>
        <w:t xml:space="preserve">, there evaluate Rel-15 BWP scheme with DCI based switching and 20 ms BWP time out. There assume one large-BW BWP of 100 MHz and one small-BW BWP of 20 MHz. </w:t>
      </w:r>
    </w:p>
    <w:p w14:paraId="2B59F610" w14:textId="77777777" w:rsidR="00F81058" w:rsidRDefault="00F81058" w:rsidP="007871B2">
      <w:pPr>
        <w:rPr>
          <w:lang w:eastAsia="en-US"/>
        </w:rPr>
      </w:pPr>
    </w:p>
    <w:p w14:paraId="10ED9473" w14:textId="598418E1" w:rsidR="007871B2" w:rsidRDefault="00F81058" w:rsidP="00F81058">
      <w:pPr>
        <w:rPr>
          <w:lang w:eastAsia="en-US"/>
        </w:rPr>
      </w:pPr>
      <w:r w:rsidRPr="00F81058">
        <w:rPr>
          <w:rStyle w:val="Strong"/>
        </w:rPr>
        <w:t>Observation 11:</w:t>
      </w:r>
      <w:r>
        <w:rPr>
          <w:lang w:eastAsia="en-US"/>
        </w:rPr>
        <w:t xml:space="preserve"> </w:t>
      </w:r>
      <w:r w:rsidRPr="00F81058">
        <w:rPr>
          <w:rStyle w:val="Emphasis"/>
        </w:rPr>
        <w:t>Rel-15 BWP switching with 20 ms BWP time out is effective to realize power saving of 29%, 33% and 38% for FTP/Video, IM and VoIP traffic models, respectively.</w:t>
      </w:r>
      <w:r>
        <w:rPr>
          <w:lang w:eastAsia="en-US"/>
        </w:rPr>
        <w:t xml:space="preserve"> </w:t>
      </w:r>
    </w:p>
    <w:p w14:paraId="58E480E7" w14:textId="77777777" w:rsidR="00F81058" w:rsidRDefault="00F81058" w:rsidP="00F81058">
      <w:pPr>
        <w:rPr>
          <w:lang w:eastAsia="en-US"/>
        </w:rPr>
      </w:pPr>
    </w:p>
    <w:p w14:paraId="220B1A14" w14:textId="0448FB19" w:rsidR="00F81058" w:rsidRDefault="00F81058" w:rsidP="00F81058">
      <w:pPr>
        <w:pStyle w:val="Caption"/>
        <w:keepNext/>
        <w:jc w:val="center"/>
      </w:pPr>
      <w:bookmarkStart w:id="14" w:name="_Ref535033969"/>
      <w:r>
        <w:t xml:space="preserve">Table </w:t>
      </w:r>
      <w:r>
        <w:fldChar w:fldCharType="begin"/>
      </w:r>
      <w:r>
        <w:instrText xml:space="preserve"> SEQ Table \* ARABIC </w:instrText>
      </w:r>
      <w:r>
        <w:fldChar w:fldCharType="separate"/>
      </w:r>
      <w:r>
        <w:rPr>
          <w:noProof/>
        </w:rPr>
        <w:t>13</w:t>
      </w:r>
      <w:r>
        <w:fldChar w:fldCharType="end"/>
      </w:r>
      <w:bookmarkEnd w:id="14"/>
      <w:r>
        <w:t>: Metrics of Rel-15 BWP switching</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6"/>
        <w:gridCol w:w="2130"/>
        <w:gridCol w:w="2130"/>
      </w:tblGrid>
      <w:tr w:rsidR="007871B2" w14:paraId="17D64D24" w14:textId="77777777" w:rsidTr="00F81058">
        <w:trPr>
          <w:trHeight w:val="300"/>
          <w:jc w:val="center"/>
        </w:trPr>
        <w:tc>
          <w:tcPr>
            <w:tcW w:w="3397" w:type="dxa"/>
            <w:shd w:val="clear" w:color="auto" w:fill="auto"/>
            <w:noWrap/>
            <w:vAlign w:val="bottom"/>
            <w:hideMark/>
          </w:tcPr>
          <w:p w14:paraId="0564AC4A"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2556" w:type="dxa"/>
            <w:shd w:val="clear" w:color="auto" w:fill="auto"/>
            <w:noWrap/>
            <w:vAlign w:val="bottom"/>
            <w:hideMark/>
          </w:tcPr>
          <w:p w14:paraId="02324251"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FTP/Video</w:t>
            </w:r>
          </w:p>
          <w:p w14:paraId="5D26D013" w14:textId="46FABAE3" w:rsidR="007871B2" w:rsidRDefault="00F81058" w:rsidP="0074666A">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w:t>
            </w:r>
            <w:r w:rsidR="007871B2">
              <w:rPr>
                <w:rFonts w:ascii="Calibri" w:hAnsi="Calibri"/>
                <w:color w:val="000000"/>
                <w:sz w:val="22"/>
                <w:szCs w:val="22"/>
              </w:rPr>
              <w:t xml:space="preserve"> BWP</w:t>
            </w:r>
          </w:p>
        </w:tc>
        <w:tc>
          <w:tcPr>
            <w:tcW w:w="2130" w:type="dxa"/>
            <w:shd w:val="clear" w:color="auto" w:fill="auto"/>
            <w:noWrap/>
            <w:vAlign w:val="bottom"/>
            <w:hideMark/>
          </w:tcPr>
          <w:p w14:paraId="35096104"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IM</w:t>
            </w:r>
          </w:p>
          <w:p w14:paraId="43DBA773" w14:textId="46D726DD" w:rsidR="007871B2" w:rsidRDefault="00F81058" w:rsidP="0074666A">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r>
            <w:r>
              <w:rPr>
                <w:rFonts w:ascii="Calibri" w:hAnsi="Calibri"/>
                <w:color w:val="000000"/>
                <w:sz w:val="22"/>
                <w:szCs w:val="22"/>
              </w:rPr>
              <w:t>dynamic BWP</w:t>
            </w:r>
          </w:p>
        </w:tc>
        <w:tc>
          <w:tcPr>
            <w:tcW w:w="2130" w:type="dxa"/>
            <w:shd w:val="clear" w:color="auto" w:fill="auto"/>
            <w:noWrap/>
            <w:vAlign w:val="bottom"/>
            <w:hideMark/>
          </w:tcPr>
          <w:p w14:paraId="5CB3CE2D" w14:textId="77777777" w:rsidR="007871B2" w:rsidRPr="00F81058" w:rsidRDefault="007871B2" w:rsidP="0074666A">
            <w:pPr>
              <w:jc w:val="center"/>
              <w:rPr>
                <w:rFonts w:ascii="Calibri" w:hAnsi="Calibri"/>
                <w:b/>
                <w:color w:val="000000"/>
                <w:sz w:val="22"/>
                <w:szCs w:val="22"/>
              </w:rPr>
            </w:pPr>
            <w:r w:rsidRPr="00F81058">
              <w:rPr>
                <w:rFonts w:ascii="Calibri" w:hAnsi="Calibri"/>
                <w:b/>
                <w:color w:val="000000"/>
                <w:sz w:val="22"/>
                <w:szCs w:val="22"/>
              </w:rPr>
              <w:t>VoIP</w:t>
            </w:r>
          </w:p>
          <w:p w14:paraId="78F987A9" w14:textId="62AD2145" w:rsidR="007871B2" w:rsidRDefault="00F81058" w:rsidP="00F81058">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r>
            <w:r>
              <w:rPr>
                <w:rFonts w:ascii="Calibri" w:hAnsi="Calibri"/>
                <w:color w:val="000000"/>
                <w:sz w:val="22"/>
                <w:szCs w:val="22"/>
              </w:rPr>
              <w:t>static</w:t>
            </w:r>
            <w:r>
              <w:rPr>
                <w:rFonts w:ascii="Calibri" w:hAnsi="Calibri"/>
                <w:color w:val="000000"/>
                <w:sz w:val="22"/>
                <w:szCs w:val="22"/>
              </w:rPr>
              <w:t xml:space="preserve"> BWP</w:t>
            </w:r>
            <w:r>
              <w:rPr>
                <w:rFonts w:ascii="Calibri" w:hAnsi="Calibri"/>
                <w:color w:val="000000"/>
                <w:sz w:val="22"/>
                <w:szCs w:val="22"/>
              </w:rPr>
              <w:t xml:space="preserve"> (20MHz)</w:t>
            </w:r>
          </w:p>
        </w:tc>
      </w:tr>
      <w:tr w:rsidR="007871B2" w14:paraId="2976AE30" w14:textId="77777777" w:rsidTr="00F81058">
        <w:trPr>
          <w:trHeight w:val="290"/>
          <w:jc w:val="center"/>
        </w:trPr>
        <w:tc>
          <w:tcPr>
            <w:tcW w:w="3397" w:type="dxa"/>
            <w:shd w:val="clear" w:color="auto" w:fill="auto"/>
            <w:noWrap/>
            <w:vAlign w:val="bottom"/>
            <w:hideMark/>
          </w:tcPr>
          <w:p w14:paraId="135A238A"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556" w:type="dxa"/>
            <w:shd w:val="clear" w:color="auto" w:fill="auto"/>
            <w:noWrap/>
            <w:vAlign w:val="bottom"/>
            <w:hideMark/>
          </w:tcPr>
          <w:p w14:paraId="04122739" w14:textId="77777777" w:rsidR="007871B2" w:rsidRDefault="007871B2" w:rsidP="0074666A">
            <w:pPr>
              <w:jc w:val="center"/>
              <w:rPr>
                <w:rFonts w:ascii="Calibri" w:hAnsi="Calibri"/>
                <w:color w:val="000000"/>
                <w:sz w:val="22"/>
                <w:szCs w:val="22"/>
              </w:rPr>
            </w:pPr>
            <w:r>
              <w:rPr>
                <w:rFonts w:ascii="Calibri" w:hAnsi="Calibri"/>
                <w:color w:val="000000"/>
                <w:sz w:val="22"/>
                <w:szCs w:val="22"/>
              </w:rPr>
              <w:t>36.70</w:t>
            </w:r>
          </w:p>
        </w:tc>
        <w:tc>
          <w:tcPr>
            <w:tcW w:w="2130" w:type="dxa"/>
            <w:shd w:val="clear" w:color="auto" w:fill="auto"/>
            <w:noWrap/>
            <w:vAlign w:val="bottom"/>
            <w:hideMark/>
          </w:tcPr>
          <w:p w14:paraId="47777120" w14:textId="77777777" w:rsidR="007871B2" w:rsidRDefault="007871B2" w:rsidP="0074666A">
            <w:pPr>
              <w:jc w:val="center"/>
              <w:rPr>
                <w:rFonts w:ascii="Calibri" w:hAnsi="Calibri"/>
                <w:color w:val="000000"/>
                <w:sz w:val="22"/>
                <w:szCs w:val="22"/>
              </w:rPr>
            </w:pPr>
            <w:r>
              <w:rPr>
                <w:rFonts w:ascii="Calibri" w:hAnsi="Calibri"/>
                <w:color w:val="000000"/>
                <w:sz w:val="22"/>
                <w:szCs w:val="22"/>
              </w:rPr>
              <w:t>7.30</w:t>
            </w:r>
          </w:p>
        </w:tc>
        <w:tc>
          <w:tcPr>
            <w:tcW w:w="2130" w:type="dxa"/>
            <w:shd w:val="clear" w:color="auto" w:fill="auto"/>
            <w:noWrap/>
            <w:vAlign w:val="bottom"/>
            <w:hideMark/>
          </w:tcPr>
          <w:p w14:paraId="4C3BB409" w14:textId="77777777" w:rsidR="007871B2" w:rsidRDefault="007871B2" w:rsidP="0074666A">
            <w:pPr>
              <w:jc w:val="center"/>
              <w:rPr>
                <w:rFonts w:ascii="Calibri" w:hAnsi="Calibri"/>
                <w:color w:val="000000"/>
                <w:sz w:val="22"/>
                <w:szCs w:val="22"/>
              </w:rPr>
            </w:pPr>
            <w:r>
              <w:rPr>
                <w:rFonts w:ascii="Calibri" w:hAnsi="Calibri"/>
                <w:color w:val="000000"/>
                <w:sz w:val="22"/>
                <w:szCs w:val="22"/>
              </w:rPr>
              <w:t>31.30</w:t>
            </w:r>
          </w:p>
        </w:tc>
      </w:tr>
      <w:tr w:rsidR="007871B2" w14:paraId="432EE91C" w14:textId="77777777" w:rsidTr="00F81058">
        <w:trPr>
          <w:trHeight w:val="300"/>
          <w:jc w:val="center"/>
        </w:trPr>
        <w:tc>
          <w:tcPr>
            <w:tcW w:w="3397" w:type="dxa"/>
            <w:shd w:val="clear" w:color="auto" w:fill="auto"/>
            <w:noWrap/>
            <w:vAlign w:val="bottom"/>
            <w:hideMark/>
          </w:tcPr>
          <w:p w14:paraId="49053703" w14:textId="77777777" w:rsidR="007871B2" w:rsidRDefault="007871B2" w:rsidP="0074666A">
            <w:pPr>
              <w:jc w:val="center"/>
              <w:rPr>
                <w:rFonts w:ascii="Calibri" w:hAnsi="Calibri"/>
                <w:color w:val="000000"/>
                <w:sz w:val="22"/>
                <w:szCs w:val="22"/>
              </w:rPr>
            </w:pPr>
            <w:r>
              <w:rPr>
                <w:rFonts w:ascii="Calibri" w:hAnsi="Calibri"/>
                <w:color w:val="000000"/>
                <w:sz w:val="22"/>
                <w:szCs w:val="22"/>
              </w:rPr>
              <w:t>Power saving ratio (w.r.t. baseline)</w:t>
            </w:r>
          </w:p>
        </w:tc>
        <w:tc>
          <w:tcPr>
            <w:tcW w:w="2556" w:type="dxa"/>
            <w:shd w:val="clear" w:color="auto" w:fill="auto"/>
            <w:noWrap/>
            <w:vAlign w:val="bottom"/>
            <w:hideMark/>
          </w:tcPr>
          <w:p w14:paraId="681C442E" w14:textId="77777777" w:rsidR="007871B2" w:rsidRDefault="007871B2" w:rsidP="0074666A">
            <w:pPr>
              <w:jc w:val="center"/>
              <w:rPr>
                <w:rFonts w:ascii="Calibri" w:hAnsi="Calibri"/>
                <w:color w:val="000000"/>
                <w:sz w:val="22"/>
                <w:szCs w:val="22"/>
              </w:rPr>
            </w:pPr>
            <w:r>
              <w:rPr>
                <w:rFonts w:ascii="Calibri" w:hAnsi="Calibri"/>
                <w:color w:val="000000"/>
                <w:sz w:val="22"/>
                <w:szCs w:val="22"/>
              </w:rPr>
              <w:t>29.86%</w:t>
            </w:r>
          </w:p>
        </w:tc>
        <w:tc>
          <w:tcPr>
            <w:tcW w:w="2130" w:type="dxa"/>
            <w:shd w:val="clear" w:color="auto" w:fill="auto"/>
            <w:noWrap/>
            <w:vAlign w:val="bottom"/>
            <w:hideMark/>
          </w:tcPr>
          <w:p w14:paraId="1F708D9A" w14:textId="77777777" w:rsidR="007871B2" w:rsidRDefault="007871B2" w:rsidP="0074666A">
            <w:pPr>
              <w:jc w:val="center"/>
              <w:rPr>
                <w:rFonts w:ascii="Calibri" w:hAnsi="Calibri"/>
                <w:color w:val="000000"/>
                <w:sz w:val="22"/>
                <w:szCs w:val="22"/>
              </w:rPr>
            </w:pPr>
            <w:r>
              <w:rPr>
                <w:rFonts w:ascii="Calibri" w:hAnsi="Calibri"/>
                <w:color w:val="000000"/>
                <w:sz w:val="22"/>
                <w:szCs w:val="22"/>
              </w:rPr>
              <w:t>32.96%</w:t>
            </w:r>
          </w:p>
        </w:tc>
        <w:tc>
          <w:tcPr>
            <w:tcW w:w="2130" w:type="dxa"/>
            <w:shd w:val="clear" w:color="auto" w:fill="auto"/>
            <w:noWrap/>
            <w:vAlign w:val="bottom"/>
            <w:hideMark/>
          </w:tcPr>
          <w:p w14:paraId="3BF50E35" w14:textId="77777777" w:rsidR="007871B2" w:rsidRDefault="007871B2" w:rsidP="0074666A">
            <w:pPr>
              <w:jc w:val="center"/>
              <w:rPr>
                <w:rFonts w:ascii="Calibri" w:hAnsi="Calibri"/>
                <w:color w:val="000000"/>
                <w:sz w:val="22"/>
                <w:szCs w:val="22"/>
              </w:rPr>
            </w:pPr>
            <w:r>
              <w:rPr>
                <w:rFonts w:ascii="Calibri" w:hAnsi="Calibri"/>
                <w:color w:val="000000"/>
                <w:sz w:val="22"/>
                <w:szCs w:val="22"/>
              </w:rPr>
              <w:t>38.17%</w:t>
            </w:r>
          </w:p>
        </w:tc>
      </w:tr>
      <w:tr w:rsidR="00F81058" w14:paraId="561DEF36" w14:textId="77777777" w:rsidTr="00F81058">
        <w:trPr>
          <w:trHeight w:val="300"/>
          <w:jc w:val="center"/>
        </w:trPr>
        <w:tc>
          <w:tcPr>
            <w:tcW w:w="10213" w:type="dxa"/>
            <w:gridSpan w:val="4"/>
            <w:shd w:val="clear" w:color="auto" w:fill="auto"/>
            <w:noWrap/>
            <w:vAlign w:val="bottom"/>
            <w:hideMark/>
          </w:tcPr>
          <w:p w14:paraId="0A64BFC7" w14:textId="6599F8C8" w:rsidR="00F81058" w:rsidRDefault="00F81058" w:rsidP="0074666A">
            <w:pPr>
              <w:rPr>
                <w:rFonts w:ascii="Calibri" w:hAnsi="Calibri"/>
                <w:color w:val="000000"/>
                <w:sz w:val="22"/>
                <w:szCs w:val="22"/>
              </w:rPr>
            </w:pPr>
            <w:r>
              <w:rPr>
                <w:rFonts w:ascii="Calibri" w:hAnsi="Calibri"/>
                <w:color w:val="000000"/>
                <w:sz w:val="22"/>
                <w:szCs w:val="22"/>
              </w:rPr>
              <w:t> </w:t>
            </w:r>
          </w:p>
        </w:tc>
      </w:tr>
      <w:tr w:rsidR="007871B2" w14:paraId="1B3D9957" w14:textId="77777777" w:rsidTr="00F81058">
        <w:trPr>
          <w:trHeight w:val="290"/>
          <w:jc w:val="center"/>
        </w:trPr>
        <w:tc>
          <w:tcPr>
            <w:tcW w:w="3397" w:type="dxa"/>
            <w:shd w:val="clear" w:color="auto" w:fill="auto"/>
            <w:noWrap/>
            <w:vAlign w:val="bottom"/>
            <w:hideMark/>
          </w:tcPr>
          <w:p w14:paraId="556ED41E"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(ms)</w:t>
            </w:r>
          </w:p>
        </w:tc>
        <w:tc>
          <w:tcPr>
            <w:tcW w:w="2556" w:type="dxa"/>
            <w:shd w:val="clear" w:color="auto" w:fill="auto"/>
            <w:noWrap/>
            <w:vAlign w:val="bottom"/>
            <w:hideMark/>
          </w:tcPr>
          <w:p w14:paraId="17CC5326" w14:textId="77777777" w:rsidR="007871B2" w:rsidRDefault="007871B2" w:rsidP="0074666A">
            <w:pPr>
              <w:jc w:val="center"/>
              <w:rPr>
                <w:rFonts w:ascii="Calibri" w:hAnsi="Calibri"/>
                <w:color w:val="000000"/>
                <w:sz w:val="22"/>
                <w:szCs w:val="22"/>
              </w:rPr>
            </w:pPr>
            <w:r>
              <w:rPr>
                <w:rFonts w:ascii="Calibri" w:hAnsi="Calibri"/>
                <w:color w:val="000000"/>
                <w:sz w:val="22"/>
                <w:szCs w:val="22"/>
              </w:rPr>
              <w:t>59.58</w:t>
            </w:r>
          </w:p>
        </w:tc>
        <w:tc>
          <w:tcPr>
            <w:tcW w:w="2130" w:type="dxa"/>
            <w:shd w:val="clear" w:color="auto" w:fill="auto"/>
            <w:noWrap/>
            <w:vAlign w:val="bottom"/>
            <w:hideMark/>
          </w:tcPr>
          <w:p w14:paraId="149EA0E4" w14:textId="77777777" w:rsidR="007871B2" w:rsidRDefault="007871B2" w:rsidP="0074666A">
            <w:pPr>
              <w:jc w:val="center"/>
              <w:rPr>
                <w:rFonts w:ascii="Calibri" w:hAnsi="Calibri"/>
                <w:color w:val="000000"/>
                <w:sz w:val="22"/>
                <w:szCs w:val="22"/>
              </w:rPr>
            </w:pPr>
            <w:r>
              <w:rPr>
                <w:rFonts w:ascii="Calibri" w:hAnsi="Calibri"/>
                <w:color w:val="000000"/>
                <w:sz w:val="22"/>
                <w:szCs w:val="22"/>
              </w:rPr>
              <w:t>148.24</w:t>
            </w:r>
          </w:p>
        </w:tc>
        <w:tc>
          <w:tcPr>
            <w:tcW w:w="2130" w:type="dxa"/>
            <w:shd w:val="clear" w:color="auto" w:fill="auto"/>
            <w:noWrap/>
            <w:vAlign w:val="bottom"/>
            <w:hideMark/>
          </w:tcPr>
          <w:p w14:paraId="248EF444" w14:textId="77777777" w:rsidR="007871B2" w:rsidRDefault="007871B2" w:rsidP="0074666A">
            <w:pPr>
              <w:jc w:val="center"/>
              <w:rPr>
                <w:rFonts w:ascii="Calibri" w:hAnsi="Calibri"/>
                <w:color w:val="000000"/>
                <w:sz w:val="22"/>
                <w:szCs w:val="22"/>
              </w:rPr>
            </w:pPr>
            <w:r>
              <w:rPr>
                <w:rFonts w:ascii="Calibri" w:hAnsi="Calibri"/>
                <w:color w:val="000000"/>
                <w:sz w:val="22"/>
                <w:szCs w:val="22"/>
              </w:rPr>
              <w:t>13.41</w:t>
            </w:r>
          </w:p>
        </w:tc>
      </w:tr>
      <w:tr w:rsidR="007871B2" w14:paraId="4612A92A" w14:textId="77777777" w:rsidTr="00F81058">
        <w:trPr>
          <w:trHeight w:val="300"/>
          <w:jc w:val="center"/>
        </w:trPr>
        <w:tc>
          <w:tcPr>
            <w:tcW w:w="3397" w:type="dxa"/>
            <w:shd w:val="clear" w:color="auto" w:fill="auto"/>
            <w:noWrap/>
            <w:vAlign w:val="bottom"/>
            <w:hideMark/>
          </w:tcPr>
          <w:p w14:paraId="253060C5" w14:textId="77777777" w:rsidR="007871B2" w:rsidRDefault="007871B2" w:rsidP="0074666A">
            <w:pPr>
              <w:jc w:val="center"/>
              <w:rPr>
                <w:rFonts w:ascii="Calibri" w:hAnsi="Calibri"/>
                <w:color w:val="000000"/>
                <w:sz w:val="22"/>
                <w:szCs w:val="22"/>
              </w:rPr>
            </w:pPr>
            <w:r>
              <w:rPr>
                <w:rFonts w:ascii="Calibri" w:hAnsi="Calibri"/>
                <w:color w:val="000000"/>
                <w:sz w:val="22"/>
                <w:szCs w:val="22"/>
              </w:rPr>
              <w:t>Latency increment (w.r.t. baseline)</w:t>
            </w:r>
          </w:p>
        </w:tc>
        <w:tc>
          <w:tcPr>
            <w:tcW w:w="2556" w:type="dxa"/>
            <w:shd w:val="clear" w:color="auto" w:fill="auto"/>
            <w:noWrap/>
            <w:vAlign w:val="bottom"/>
            <w:hideMark/>
          </w:tcPr>
          <w:p w14:paraId="4BFD27F4" w14:textId="77777777" w:rsidR="007871B2" w:rsidRDefault="007871B2" w:rsidP="0074666A">
            <w:pPr>
              <w:jc w:val="center"/>
              <w:rPr>
                <w:rFonts w:ascii="Calibri" w:hAnsi="Calibri"/>
                <w:color w:val="000000"/>
                <w:sz w:val="22"/>
                <w:szCs w:val="22"/>
              </w:rPr>
            </w:pPr>
            <w:r>
              <w:rPr>
                <w:rFonts w:ascii="Calibri" w:hAnsi="Calibri"/>
                <w:color w:val="000000"/>
                <w:sz w:val="22"/>
                <w:szCs w:val="22"/>
              </w:rPr>
              <w:t>-0.21%</w:t>
            </w:r>
          </w:p>
        </w:tc>
        <w:tc>
          <w:tcPr>
            <w:tcW w:w="2130" w:type="dxa"/>
            <w:shd w:val="clear" w:color="auto" w:fill="auto"/>
            <w:noWrap/>
            <w:vAlign w:val="bottom"/>
            <w:hideMark/>
          </w:tcPr>
          <w:p w14:paraId="49F292EF" w14:textId="77777777" w:rsidR="007871B2" w:rsidRDefault="007871B2" w:rsidP="0074666A">
            <w:pPr>
              <w:jc w:val="center"/>
              <w:rPr>
                <w:rFonts w:ascii="Calibri" w:hAnsi="Calibri"/>
                <w:color w:val="000000"/>
                <w:sz w:val="22"/>
                <w:szCs w:val="22"/>
              </w:rPr>
            </w:pPr>
            <w:r>
              <w:rPr>
                <w:rFonts w:ascii="Calibri" w:hAnsi="Calibri"/>
                <w:color w:val="000000"/>
                <w:sz w:val="22"/>
                <w:szCs w:val="22"/>
              </w:rPr>
              <w:t>0.13%</w:t>
            </w:r>
          </w:p>
        </w:tc>
        <w:tc>
          <w:tcPr>
            <w:tcW w:w="2130" w:type="dxa"/>
            <w:shd w:val="clear" w:color="auto" w:fill="auto"/>
            <w:noWrap/>
            <w:vAlign w:val="bottom"/>
            <w:hideMark/>
          </w:tcPr>
          <w:p w14:paraId="79FBA5C0" w14:textId="77777777" w:rsidR="007871B2" w:rsidRDefault="007871B2" w:rsidP="0074666A">
            <w:pPr>
              <w:jc w:val="center"/>
              <w:rPr>
                <w:rFonts w:ascii="Calibri" w:hAnsi="Calibri"/>
                <w:color w:val="000000"/>
                <w:sz w:val="22"/>
                <w:szCs w:val="22"/>
              </w:rPr>
            </w:pPr>
            <w:r>
              <w:rPr>
                <w:rFonts w:ascii="Calibri" w:hAnsi="Calibri"/>
                <w:color w:val="000000"/>
                <w:sz w:val="22"/>
                <w:szCs w:val="22"/>
              </w:rPr>
              <w:t>-0.07%</w:t>
            </w:r>
          </w:p>
        </w:tc>
      </w:tr>
      <w:tr w:rsidR="00F81058" w14:paraId="4603457B" w14:textId="77777777" w:rsidTr="00F81058">
        <w:trPr>
          <w:trHeight w:val="300"/>
          <w:jc w:val="center"/>
        </w:trPr>
        <w:tc>
          <w:tcPr>
            <w:tcW w:w="10213" w:type="dxa"/>
            <w:gridSpan w:val="4"/>
            <w:shd w:val="clear" w:color="auto" w:fill="auto"/>
            <w:noWrap/>
            <w:vAlign w:val="bottom"/>
            <w:hideMark/>
          </w:tcPr>
          <w:p w14:paraId="55695C35" w14:textId="537BB2D5" w:rsidR="00F81058" w:rsidRDefault="00F81058" w:rsidP="0074666A">
            <w:pPr>
              <w:rPr>
                <w:rFonts w:ascii="Calibri" w:hAnsi="Calibri"/>
                <w:color w:val="000000"/>
                <w:sz w:val="22"/>
                <w:szCs w:val="22"/>
              </w:rPr>
            </w:pPr>
            <w:r>
              <w:rPr>
                <w:rFonts w:ascii="Calibri" w:hAnsi="Calibri"/>
                <w:color w:val="000000"/>
                <w:sz w:val="22"/>
                <w:szCs w:val="22"/>
              </w:rPr>
              <w:t> </w:t>
            </w:r>
          </w:p>
        </w:tc>
      </w:tr>
      <w:tr w:rsidR="007871B2" w14:paraId="61CDC442" w14:textId="77777777" w:rsidTr="00F81058">
        <w:trPr>
          <w:trHeight w:val="300"/>
          <w:jc w:val="center"/>
        </w:trPr>
        <w:tc>
          <w:tcPr>
            <w:tcW w:w="3397" w:type="dxa"/>
            <w:shd w:val="clear" w:color="auto" w:fill="auto"/>
            <w:noWrap/>
            <w:vAlign w:val="bottom"/>
            <w:hideMark/>
          </w:tcPr>
          <w:p w14:paraId="068D4C90"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w:t>
            </w:r>
          </w:p>
        </w:tc>
        <w:tc>
          <w:tcPr>
            <w:tcW w:w="2556" w:type="dxa"/>
            <w:shd w:val="clear" w:color="auto" w:fill="auto"/>
            <w:noWrap/>
            <w:vAlign w:val="bottom"/>
            <w:hideMark/>
          </w:tcPr>
          <w:p w14:paraId="75BEF1B9" w14:textId="77777777" w:rsidR="007871B2" w:rsidRDefault="007871B2" w:rsidP="0074666A">
            <w:pPr>
              <w:jc w:val="center"/>
              <w:rPr>
                <w:rFonts w:ascii="Calibri" w:hAnsi="Calibri"/>
                <w:color w:val="000000"/>
                <w:sz w:val="22"/>
                <w:szCs w:val="22"/>
              </w:rPr>
            </w:pPr>
            <w:r>
              <w:rPr>
                <w:rFonts w:ascii="Calibri" w:hAnsi="Calibri"/>
                <w:color w:val="000000"/>
                <w:sz w:val="22"/>
                <w:szCs w:val="22"/>
              </w:rPr>
              <w:t>32.57</w:t>
            </w:r>
          </w:p>
        </w:tc>
        <w:tc>
          <w:tcPr>
            <w:tcW w:w="2130" w:type="dxa"/>
            <w:shd w:val="clear" w:color="auto" w:fill="auto"/>
            <w:noWrap/>
            <w:vAlign w:val="bottom"/>
            <w:hideMark/>
          </w:tcPr>
          <w:p w14:paraId="394C3600" w14:textId="77777777" w:rsidR="007871B2" w:rsidRDefault="007871B2" w:rsidP="0074666A">
            <w:pPr>
              <w:jc w:val="center"/>
              <w:rPr>
                <w:rFonts w:ascii="Calibri" w:hAnsi="Calibri"/>
                <w:color w:val="000000"/>
                <w:sz w:val="22"/>
                <w:szCs w:val="22"/>
              </w:rPr>
            </w:pPr>
            <w:r>
              <w:rPr>
                <w:rFonts w:ascii="Calibri" w:hAnsi="Calibri"/>
                <w:color w:val="000000"/>
                <w:sz w:val="22"/>
                <w:szCs w:val="22"/>
              </w:rPr>
              <w:t>1.53</w:t>
            </w:r>
          </w:p>
        </w:tc>
        <w:tc>
          <w:tcPr>
            <w:tcW w:w="2130" w:type="dxa"/>
            <w:shd w:val="clear" w:color="auto" w:fill="auto"/>
            <w:noWrap/>
            <w:vAlign w:val="bottom"/>
            <w:hideMark/>
          </w:tcPr>
          <w:p w14:paraId="3BC07824" w14:textId="77777777" w:rsidR="007871B2" w:rsidRDefault="007871B2" w:rsidP="0074666A">
            <w:pPr>
              <w:jc w:val="center"/>
              <w:rPr>
                <w:rFonts w:ascii="Calibri" w:hAnsi="Calibri"/>
                <w:color w:val="000000"/>
                <w:sz w:val="22"/>
                <w:szCs w:val="22"/>
              </w:rPr>
            </w:pPr>
            <w:r>
              <w:rPr>
                <w:rFonts w:ascii="Calibri" w:hAnsi="Calibri"/>
                <w:color w:val="000000"/>
                <w:sz w:val="22"/>
                <w:szCs w:val="22"/>
              </w:rPr>
              <w:t>0.98</w:t>
            </w:r>
          </w:p>
        </w:tc>
      </w:tr>
      <w:tr w:rsidR="007871B2" w14:paraId="66036CDC" w14:textId="77777777" w:rsidTr="00F81058">
        <w:trPr>
          <w:trHeight w:val="300"/>
          <w:jc w:val="center"/>
        </w:trPr>
        <w:tc>
          <w:tcPr>
            <w:tcW w:w="3397" w:type="dxa"/>
            <w:shd w:val="clear" w:color="auto" w:fill="auto"/>
            <w:noWrap/>
            <w:vAlign w:val="bottom"/>
          </w:tcPr>
          <w:p w14:paraId="2DEF073F" w14:textId="77777777" w:rsidR="007871B2" w:rsidRDefault="007871B2" w:rsidP="0074666A">
            <w:pPr>
              <w:jc w:val="center"/>
              <w:rPr>
                <w:rFonts w:ascii="Calibri" w:hAnsi="Calibri"/>
                <w:color w:val="000000"/>
                <w:sz w:val="22"/>
                <w:szCs w:val="22"/>
              </w:rPr>
            </w:pPr>
            <w:r>
              <w:rPr>
                <w:rFonts w:ascii="Calibri" w:hAnsi="Calibri"/>
                <w:color w:val="000000"/>
                <w:sz w:val="22"/>
                <w:szCs w:val="22"/>
              </w:rPr>
              <w:t>RU increment (w.r.t. baseline)</w:t>
            </w:r>
          </w:p>
        </w:tc>
        <w:tc>
          <w:tcPr>
            <w:tcW w:w="2556" w:type="dxa"/>
            <w:shd w:val="clear" w:color="auto" w:fill="auto"/>
            <w:noWrap/>
            <w:vAlign w:val="bottom"/>
          </w:tcPr>
          <w:p w14:paraId="45F5CB9C" w14:textId="77777777" w:rsidR="007871B2" w:rsidRDefault="007871B2" w:rsidP="0074666A">
            <w:pPr>
              <w:jc w:val="center"/>
              <w:rPr>
                <w:rFonts w:ascii="Calibri" w:hAnsi="Calibri"/>
                <w:color w:val="000000"/>
                <w:sz w:val="22"/>
                <w:szCs w:val="22"/>
              </w:rPr>
            </w:pPr>
            <w:r>
              <w:rPr>
                <w:rFonts w:ascii="Calibri" w:hAnsi="Calibri"/>
                <w:color w:val="000000"/>
                <w:sz w:val="22"/>
                <w:szCs w:val="22"/>
              </w:rPr>
              <w:t>-0.48%</w:t>
            </w:r>
          </w:p>
        </w:tc>
        <w:tc>
          <w:tcPr>
            <w:tcW w:w="2130" w:type="dxa"/>
            <w:shd w:val="clear" w:color="auto" w:fill="auto"/>
            <w:noWrap/>
            <w:vAlign w:val="bottom"/>
          </w:tcPr>
          <w:p w14:paraId="019103B5" w14:textId="77777777" w:rsidR="007871B2" w:rsidRDefault="007871B2" w:rsidP="0074666A">
            <w:pPr>
              <w:jc w:val="center"/>
              <w:rPr>
                <w:rFonts w:ascii="Calibri" w:hAnsi="Calibri"/>
                <w:color w:val="000000"/>
                <w:sz w:val="22"/>
                <w:szCs w:val="22"/>
              </w:rPr>
            </w:pPr>
            <w:r>
              <w:rPr>
                <w:rFonts w:ascii="Calibri" w:hAnsi="Calibri"/>
                <w:color w:val="000000"/>
                <w:sz w:val="22"/>
                <w:szCs w:val="22"/>
              </w:rPr>
              <w:t>-0.64%</w:t>
            </w:r>
          </w:p>
        </w:tc>
        <w:tc>
          <w:tcPr>
            <w:tcW w:w="2130" w:type="dxa"/>
            <w:shd w:val="clear" w:color="auto" w:fill="auto"/>
            <w:noWrap/>
            <w:vAlign w:val="bottom"/>
          </w:tcPr>
          <w:p w14:paraId="3347D6AD" w14:textId="77777777" w:rsidR="007871B2" w:rsidRDefault="007871B2" w:rsidP="0074666A">
            <w:pPr>
              <w:jc w:val="center"/>
              <w:rPr>
                <w:rFonts w:ascii="Calibri" w:hAnsi="Calibri"/>
                <w:color w:val="000000"/>
                <w:sz w:val="22"/>
                <w:szCs w:val="22"/>
              </w:rPr>
            </w:pPr>
            <w:r>
              <w:rPr>
                <w:rFonts w:ascii="Calibri" w:hAnsi="Calibri"/>
                <w:color w:val="000000"/>
                <w:sz w:val="22"/>
                <w:szCs w:val="22"/>
              </w:rPr>
              <w:t>0%</w:t>
            </w:r>
          </w:p>
        </w:tc>
      </w:tr>
    </w:tbl>
    <w:p w14:paraId="2C741A3D" w14:textId="77777777" w:rsidR="007871B2" w:rsidRDefault="007871B2" w:rsidP="007871B2">
      <w:pPr>
        <w:rPr>
          <w:lang w:eastAsia="en-US"/>
        </w:rPr>
      </w:pPr>
    </w:p>
    <w:p w14:paraId="26A45750" w14:textId="77777777" w:rsidR="00F81058" w:rsidRDefault="00F81058" w:rsidP="007871B2">
      <w:pPr>
        <w:rPr>
          <w:lang w:eastAsia="en-US"/>
        </w:rPr>
      </w:pPr>
    </w:p>
    <w:p w14:paraId="3763C0D7" w14:textId="3B5B96F2" w:rsidR="007871B2" w:rsidRDefault="00F81058" w:rsidP="007871B2">
      <w:pPr>
        <w:pStyle w:val="Heading2"/>
        <w:tabs>
          <w:tab w:val="num" w:pos="4970"/>
        </w:tabs>
      </w:pPr>
      <w:r>
        <w:t>SC</w:t>
      </w:r>
      <w:r w:rsidR="007871B2">
        <w:t>ell power saving with BWP</w:t>
      </w:r>
    </w:p>
    <w:p w14:paraId="38566BAA" w14:textId="5392809D" w:rsidR="00F81058" w:rsidRDefault="00F81058" w:rsidP="00F81058">
      <w:pPr>
        <w:tabs>
          <w:tab w:val="left" w:pos="4270"/>
        </w:tabs>
        <w:rPr>
          <w:lang w:eastAsia="en-US"/>
        </w:rPr>
      </w:pPr>
      <w:r>
        <w:rPr>
          <w:lang w:eastAsia="en-US"/>
        </w:rPr>
        <w:t xml:space="preserve">In real network, there exist background small packets. </w:t>
      </w:r>
      <w:r>
        <w:rPr>
          <w:lang w:eastAsia="en-US"/>
        </w:rPr>
        <w:t xml:space="preserve">For the case of carrier aggregation, </w:t>
      </w:r>
      <w:r>
        <w:rPr>
          <w:lang w:eastAsia="en-US"/>
        </w:rPr>
        <w:t xml:space="preserve">UE consumes a lot of power on dummy PDCCH monitoring in SCell as SCell is used only when offloading large PCell packets. In Section 5 of </w:t>
      </w:r>
      <w:r>
        <w:rPr>
          <w:lang w:eastAsia="en-US"/>
        </w:rPr>
        <w:fldChar w:fldCharType="begin"/>
      </w:r>
      <w:r>
        <w:rPr>
          <w:lang w:eastAsia="en-US"/>
        </w:rPr>
        <w:instrText xml:space="preserve"> REF _Ref535023710 \n \h </w:instrText>
      </w:r>
      <w:r>
        <w:rPr>
          <w:lang w:eastAsia="en-US"/>
        </w:rPr>
      </w:r>
      <w:r>
        <w:rPr>
          <w:lang w:eastAsia="en-US"/>
        </w:rPr>
        <w:fldChar w:fldCharType="separate"/>
      </w:r>
      <w:r>
        <w:rPr>
          <w:lang w:eastAsia="en-US"/>
        </w:rPr>
        <w:t>[6]</w:t>
      </w:r>
      <w:r>
        <w:rPr>
          <w:lang w:eastAsia="en-US"/>
        </w:rPr>
        <w:fldChar w:fldCharType="end"/>
      </w:r>
      <w:r>
        <w:rPr>
          <w:lang w:eastAsia="en-US"/>
        </w:rPr>
        <w:t>, there suggest BWP-based SCell dormancy and bundled BWP switching. To investigate the benefit, we first add background traffic to FIP/Video and IM traffic models, where background packets are of packet size of 256 bits and mean arrival time of 200 ms. Also the following two behaviours are modelled:</w:t>
      </w:r>
    </w:p>
    <w:p w14:paraId="402B2E0D" w14:textId="491141AD" w:rsidR="00F81058" w:rsidRDefault="00F81058" w:rsidP="00F81058">
      <w:pPr>
        <w:pStyle w:val="ListParagraph"/>
        <w:numPr>
          <w:ilvl w:val="0"/>
          <w:numId w:val="34"/>
        </w:numPr>
        <w:tabs>
          <w:tab w:val="left" w:pos="4270"/>
        </w:tabs>
        <w:rPr>
          <w:lang w:eastAsia="en-US"/>
        </w:rPr>
      </w:pPr>
      <w:r>
        <w:rPr>
          <w:lang w:eastAsia="en-US"/>
        </w:rPr>
        <w:lastRenderedPageBreak/>
        <w:t>Smart BWP switching: small-BW BWP (20 MHz) is used as much as possible; switching to large-BW BWP (100 MHz) only when packet size is larger than 10k bits.</w:t>
      </w:r>
    </w:p>
    <w:p w14:paraId="3B38A6FA" w14:textId="7CDD5E6E" w:rsidR="00F81058" w:rsidRDefault="00F81058" w:rsidP="00F81058">
      <w:pPr>
        <w:pStyle w:val="ListParagraph"/>
        <w:numPr>
          <w:ilvl w:val="0"/>
          <w:numId w:val="34"/>
        </w:numPr>
        <w:tabs>
          <w:tab w:val="left" w:pos="4270"/>
        </w:tabs>
        <w:rPr>
          <w:lang w:eastAsia="en-US"/>
        </w:rPr>
      </w:pPr>
      <w:r>
        <w:rPr>
          <w:lang w:eastAsia="en-US"/>
        </w:rPr>
        <w:t>SCell offload criterion: Data splitting to SCell only when packet size is larger than 50k bits; otherwise only PCell is utilized for data delivering. If packet size is larger than 50k bits, we assume the packet is equally splitted to PCell and SCell.</w:t>
      </w:r>
    </w:p>
    <w:p w14:paraId="2EFFA765" w14:textId="0F207215" w:rsidR="00F014EC" w:rsidRDefault="00F014EC" w:rsidP="00F014EC">
      <w:pPr>
        <w:tabs>
          <w:tab w:val="left" w:pos="4270"/>
        </w:tabs>
        <w:rPr>
          <w:lang w:eastAsia="en-US"/>
        </w:rPr>
      </w:pPr>
    </w:p>
    <w:p w14:paraId="4B471054" w14:textId="617E5685" w:rsidR="00F81058" w:rsidRDefault="00F81058" w:rsidP="00F014EC">
      <w:pPr>
        <w:rPr>
          <w:lang w:eastAsia="en-US"/>
        </w:rPr>
      </w:pPr>
      <w:r>
        <w:rPr>
          <w:lang w:eastAsia="en-US"/>
        </w:rPr>
        <w:t xml:space="preserve">In </w:t>
      </w:r>
      <w:r>
        <w:rPr>
          <w:lang w:eastAsia="en-US"/>
        </w:rPr>
        <w:fldChar w:fldCharType="begin"/>
      </w:r>
      <w:r>
        <w:rPr>
          <w:lang w:eastAsia="en-US"/>
        </w:rPr>
        <w:instrText xml:space="preserve"> REF _Ref535036180 \h </w:instrText>
      </w:r>
      <w:r>
        <w:rPr>
          <w:lang w:eastAsia="en-US"/>
        </w:rPr>
      </w:r>
      <w:r>
        <w:rPr>
          <w:lang w:eastAsia="en-US"/>
        </w:rPr>
        <w:fldChar w:fldCharType="separate"/>
      </w:r>
      <w:r>
        <w:t xml:space="preserve">Table </w:t>
      </w:r>
      <w:r>
        <w:rPr>
          <w:noProof/>
        </w:rPr>
        <w:t>14</w:t>
      </w:r>
      <w:r>
        <w:rPr>
          <w:lang w:eastAsia="en-US"/>
        </w:rPr>
        <w:fldChar w:fldCharType="end"/>
      </w:r>
      <w:r>
        <w:rPr>
          <w:lang w:eastAsia="en-US"/>
        </w:rPr>
        <w:t>, there show the metric of SCell reception with independent BWP switching from PCell. When there is no data, SCell will apply small-BW to save power. The metrics serve as SCell baseline.</w:t>
      </w:r>
    </w:p>
    <w:p w14:paraId="20C58E48" w14:textId="004A30C6" w:rsidR="00F014EC" w:rsidRDefault="00F81058" w:rsidP="00F014EC">
      <w:pPr>
        <w:rPr>
          <w:lang w:eastAsia="en-US"/>
        </w:rPr>
      </w:pPr>
      <w:r>
        <w:rPr>
          <w:lang w:eastAsia="en-US"/>
        </w:rPr>
        <w:t xml:space="preserve"> </w:t>
      </w:r>
    </w:p>
    <w:p w14:paraId="3DFC62EE" w14:textId="7F69785F" w:rsidR="00F81058" w:rsidRDefault="00F81058" w:rsidP="00F81058">
      <w:pPr>
        <w:pStyle w:val="Caption"/>
        <w:keepNext/>
        <w:jc w:val="center"/>
      </w:pPr>
      <w:bookmarkStart w:id="15" w:name="_Ref535036180"/>
      <w:r>
        <w:t xml:space="preserve">Table </w:t>
      </w:r>
      <w:r>
        <w:fldChar w:fldCharType="begin"/>
      </w:r>
      <w:r>
        <w:instrText xml:space="preserve"> SEQ Table \* ARABIC </w:instrText>
      </w:r>
      <w:r>
        <w:fldChar w:fldCharType="separate"/>
      </w:r>
      <w:r>
        <w:rPr>
          <w:noProof/>
        </w:rPr>
        <w:t>14</w:t>
      </w:r>
      <w:r>
        <w:fldChar w:fldCharType="end"/>
      </w:r>
      <w:bookmarkEnd w:id="15"/>
      <w:r>
        <w:t>: Metrics of SCell reception with independent BWP switching from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702"/>
        <w:gridCol w:w="2702"/>
      </w:tblGrid>
      <w:tr w:rsidR="00F014EC" w14:paraId="4BF608FA" w14:textId="77777777" w:rsidTr="00F81058">
        <w:trPr>
          <w:trHeight w:val="300"/>
          <w:jc w:val="center"/>
        </w:trPr>
        <w:tc>
          <w:tcPr>
            <w:tcW w:w="4248" w:type="dxa"/>
            <w:shd w:val="clear" w:color="auto" w:fill="auto"/>
            <w:noWrap/>
            <w:vAlign w:val="bottom"/>
            <w:hideMark/>
          </w:tcPr>
          <w:p w14:paraId="797B1980"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2702" w:type="dxa"/>
            <w:shd w:val="clear" w:color="auto" w:fill="auto"/>
            <w:noWrap/>
            <w:vAlign w:val="bottom"/>
            <w:hideMark/>
          </w:tcPr>
          <w:p w14:paraId="028E2CEE"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FTP/Video</w:t>
            </w:r>
          </w:p>
          <w:p w14:paraId="235E4974" w14:textId="0BF69A5C" w:rsidR="00F014EC"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02" w:type="dxa"/>
            <w:shd w:val="clear" w:color="auto" w:fill="auto"/>
            <w:noWrap/>
            <w:vAlign w:val="bottom"/>
            <w:hideMark/>
          </w:tcPr>
          <w:p w14:paraId="7334BA50"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IM</w:t>
            </w:r>
          </w:p>
          <w:p w14:paraId="48DC715E" w14:textId="24F82381" w:rsidR="00F014EC"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F014EC" w14:paraId="17983F4A" w14:textId="77777777" w:rsidTr="00F81058">
        <w:trPr>
          <w:trHeight w:val="290"/>
          <w:jc w:val="center"/>
        </w:trPr>
        <w:tc>
          <w:tcPr>
            <w:tcW w:w="4248" w:type="dxa"/>
            <w:shd w:val="clear" w:color="auto" w:fill="auto"/>
            <w:noWrap/>
            <w:vAlign w:val="bottom"/>
            <w:hideMark/>
          </w:tcPr>
          <w:p w14:paraId="38C332E4" w14:textId="77777777" w:rsidR="00F014EC" w:rsidRDefault="00F014EC"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702" w:type="dxa"/>
            <w:shd w:val="clear" w:color="auto" w:fill="auto"/>
            <w:noWrap/>
            <w:vAlign w:val="bottom"/>
            <w:hideMark/>
          </w:tcPr>
          <w:p w14:paraId="33842707" w14:textId="77777777" w:rsidR="00F014EC" w:rsidRDefault="00F014EC" w:rsidP="0074666A">
            <w:pPr>
              <w:jc w:val="center"/>
              <w:rPr>
                <w:rFonts w:ascii="Calibri" w:hAnsi="Calibri"/>
                <w:color w:val="000000"/>
                <w:sz w:val="22"/>
                <w:szCs w:val="22"/>
              </w:rPr>
            </w:pPr>
            <w:r>
              <w:rPr>
                <w:rFonts w:ascii="Calibri" w:hAnsi="Calibri"/>
                <w:color w:val="000000"/>
                <w:sz w:val="22"/>
                <w:szCs w:val="22"/>
              </w:rPr>
              <w:t>32.50</w:t>
            </w:r>
          </w:p>
        </w:tc>
        <w:tc>
          <w:tcPr>
            <w:tcW w:w="2702" w:type="dxa"/>
            <w:shd w:val="clear" w:color="auto" w:fill="auto"/>
            <w:noWrap/>
            <w:vAlign w:val="bottom"/>
            <w:hideMark/>
          </w:tcPr>
          <w:p w14:paraId="6FD9F4FB" w14:textId="77777777" w:rsidR="00F014EC" w:rsidRDefault="00F014EC" w:rsidP="0074666A">
            <w:pPr>
              <w:jc w:val="center"/>
              <w:rPr>
                <w:rFonts w:ascii="Calibri" w:hAnsi="Calibri"/>
                <w:color w:val="000000"/>
                <w:sz w:val="22"/>
                <w:szCs w:val="22"/>
              </w:rPr>
            </w:pPr>
            <w:r>
              <w:rPr>
                <w:rFonts w:ascii="Calibri" w:hAnsi="Calibri"/>
                <w:color w:val="000000"/>
                <w:sz w:val="22"/>
                <w:szCs w:val="22"/>
              </w:rPr>
              <w:t>14.16</w:t>
            </w:r>
          </w:p>
        </w:tc>
      </w:tr>
      <w:tr w:rsidR="00F014EC" w14:paraId="15854779" w14:textId="77777777" w:rsidTr="00F81058">
        <w:trPr>
          <w:trHeight w:val="300"/>
          <w:jc w:val="center"/>
        </w:trPr>
        <w:tc>
          <w:tcPr>
            <w:tcW w:w="4248" w:type="dxa"/>
            <w:shd w:val="clear" w:color="auto" w:fill="auto"/>
            <w:noWrap/>
            <w:vAlign w:val="bottom"/>
            <w:hideMark/>
          </w:tcPr>
          <w:p w14:paraId="46C0C855" w14:textId="39986951" w:rsidR="00F014EC" w:rsidRDefault="00F014EC" w:rsidP="0074666A">
            <w:pPr>
              <w:jc w:val="center"/>
              <w:rPr>
                <w:rFonts w:ascii="Calibri" w:hAnsi="Calibri"/>
                <w:color w:val="000000"/>
                <w:sz w:val="22"/>
                <w:szCs w:val="22"/>
              </w:rPr>
            </w:pPr>
            <w:r>
              <w:rPr>
                <w:rFonts w:ascii="Calibri" w:hAnsi="Calibri"/>
                <w:color w:val="000000"/>
                <w:sz w:val="22"/>
                <w:szCs w:val="22"/>
              </w:rPr>
              <w:t xml:space="preserve">Power saving ratio (w.r.t. </w:t>
            </w:r>
            <w:r w:rsidR="00F81058">
              <w:rPr>
                <w:rFonts w:ascii="Calibri" w:hAnsi="Calibri"/>
                <w:color w:val="000000"/>
                <w:sz w:val="22"/>
                <w:szCs w:val="22"/>
              </w:rPr>
              <w:t xml:space="preserve">SCell </w:t>
            </w:r>
            <w:r>
              <w:rPr>
                <w:rFonts w:ascii="Calibri" w:hAnsi="Calibri"/>
                <w:color w:val="000000"/>
                <w:sz w:val="22"/>
                <w:szCs w:val="22"/>
              </w:rPr>
              <w:t>baseline)</w:t>
            </w:r>
          </w:p>
        </w:tc>
        <w:tc>
          <w:tcPr>
            <w:tcW w:w="2702" w:type="dxa"/>
            <w:shd w:val="clear" w:color="auto" w:fill="auto"/>
            <w:noWrap/>
            <w:vAlign w:val="bottom"/>
            <w:hideMark/>
          </w:tcPr>
          <w:p w14:paraId="6CD24589"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59C27EBF"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r w:rsidR="00F81058" w14:paraId="1BE9CDA4" w14:textId="77777777" w:rsidTr="00F81058">
        <w:trPr>
          <w:trHeight w:val="300"/>
          <w:jc w:val="center"/>
        </w:trPr>
        <w:tc>
          <w:tcPr>
            <w:tcW w:w="9652" w:type="dxa"/>
            <w:gridSpan w:val="3"/>
            <w:shd w:val="clear" w:color="auto" w:fill="auto"/>
            <w:noWrap/>
            <w:vAlign w:val="bottom"/>
            <w:hideMark/>
          </w:tcPr>
          <w:p w14:paraId="1AC53E0A" w14:textId="77777777" w:rsidR="00F81058" w:rsidRDefault="00F81058" w:rsidP="0074666A">
            <w:pPr>
              <w:jc w:val="center"/>
              <w:rPr>
                <w:sz w:val="20"/>
                <w:szCs w:val="20"/>
              </w:rPr>
            </w:pPr>
          </w:p>
        </w:tc>
      </w:tr>
      <w:tr w:rsidR="00F014EC" w14:paraId="5D48159B" w14:textId="77777777" w:rsidTr="00F81058">
        <w:trPr>
          <w:trHeight w:val="290"/>
          <w:jc w:val="center"/>
        </w:trPr>
        <w:tc>
          <w:tcPr>
            <w:tcW w:w="4248" w:type="dxa"/>
            <w:shd w:val="clear" w:color="auto" w:fill="auto"/>
            <w:noWrap/>
            <w:vAlign w:val="bottom"/>
            <w:hideMark/>
          </w:tcPr>
          <w:p w14:paraId="7382D568" w14:textId="77777777" w:rsidR="00F014EC" w:rsidRDefault="00F014EC" w:rsidP="0074666A">
            <w:pPr>
              <w:jc w:val="center"/>
              <w:rPr>
                <w:rFonts w:ascii="Calibri" w:hAnsi="Calibri"/>
                <w:color w:val="000000"/>
                <w:sz w:val="22"/>
                <w:szCs w:val="22"/>
              </w:rPr>
            </w:pPr>
            <w:r>
              <w:rPr>
                <w:rFonts w:ascii="Calibri" w:hAnsi="Calibri"/>
                <w:color w:val="000000"/>
                <w:sz w:val="22"/>
                <w:szCs w:val="22"/>
              </w:rPr>
              <w:t>Latency (ms)</w:t>
            </w:r>
          </w:p>
        </w:tc>
        <w:tc>
          <w:tcPr>
            <w:tcW w:w="2702" w:type="dxa"/>
            <w:shd w:val="clear" w:color="auto" w:fill="auto"/>
            <w:noWrap/>
            <w:vAlign w:val="bottom"/>
            <w:hideMark/>
          </w:tcPr>
          <w:p w14:paraId="7D41E5E6" w14:textId="77777777" w:rsidR="00F014EC" w:rsidRDefault="00F014EC" w:rsidP="0074666A">
            <w:pPr>
              <w:jc w:val="center"/>
              <w:rPr>
                <w:rFonts w:ascii="Calibri" w:hAnsi="Calibri"/>
                <w:color w:val="000000"/>
                <w:sz w:val="22"/>
                <w:szCs w:val="22"/>
              </w:rPr>
            </w:pPr>
            <w:r>
              <w:rPr>
                <w:rFonts w:ascii="Calibri" w:hAnsi="Calibri"/>
                <w:color w:val="000000"/>
                <w:sz w:val="22"/>
                <w:szCs w:val="22"/>
              </w:rPr>
              <w:t>94.04</w:t>
            </w:r>
          </w:p>
        </w:tc>
        <w:tc>
          <w:tcPr>
            <w:tcW w:w="2702" w:type="dxa"/>
            <w:shd w:val="clear" w:color="auto" w:fill="auto"/>
            <w:noWrap/>
            <w:vAlign w:val="bottom"/>
            <w:hideMark/>
          </w:tcPr>
          <w:p w14:paraId="641D90C7" w14:textId="77777777" w:rsidR="00F014EC" w:rsidRDefault="00F014EC" w:rsidP="0074666A">
            <w:pPr>
              <w:jc w:val="center"/>
              <w:rPr>
                <w:rFonts w:ascii="Calibri" w:hAnsi="Calibri"/>
                <w:color w:val="000000"/>
                <w:sz w:val="22"/>
                <w:szCs w:val="22"/>
              </w:rPr>
            </w:pPr>
            <w:r>
              <w:rPr>
                <w:rFonts w:ascii="Calibri" w:hAnsi="Calibri"/>
                <w:color w:val="000000"/>
                <w:sz w:val="22"/>
                <w:szCs w:val="22"/>
              </w:rPr>
              <w:t>116.39</w:t>
            </w:r>
          </w:p>
        </w:tc>
      </w:tr>
      <w:tr w:rsidR="00F014EC" w14:paraId="5168DDEA" w14:textId="77777777" w:rsidTr="00F81058">
        <w:trPr>
          <w:trHeight w:val="300"/>
          <w:jc w:val="center"/>
        </w:trPr>
        <w:tc>
          <w:tcPr>
            <w:tcW w:w="4248" w:type="dxa"/>
            <w:shd w:val="clear" w:color="auto" w:fill="auto"/>
            <w:noWrap/>
            <w:vAlign w:val="bottom"/>
            <w:hideMark/>
          </w:tcPr>
          <w:p w14:paraId="3171CA0E" w14:textId="3C4D4EDE" w:rsidR="00F014EC" w:rsidRDefault="00F014EC" w:rsidP="0074666A">
            <w:pPr>
              <w:jc w:val="center"/>
              <w:rPr>
                <w:rFonts w:ascii="Calibri" w:hAnsi="Calibri"/>
                <w:color w:val="000000"/>
                <w:sz w:val="22"/>
                <w:szCs w:val="22"/>
              </w:rPr>
            </w:pPr>
            <w:r>
              <w:rPr>
                <w:rFonts w:ascii="Calibri" w:hAnsi="Calibri"/>
                <w:color w:val="000000"/>
                <w:sz w:val="22"/>
                <w:szCs w:val="22"/>
              </w:rPr>
              <w:t>Latency increment (w.r.t.</w:t>
            </w:r>
            <w:r w:rsidR="00F81058">
              <w:rPr>
                <w:rFonts w:ascii="Calibri" w:hAnsi="Calibri"/>
                <w:color w:val="000000"/>
                <w:sz w:val="22"/>
                <w:szCs w:val="22"/>
              </w:rPr>
              <w:t xml:space="preserve"> SCell</w:t>
            </w:r>
            <w:r>
              <w:rPr>
                <w:rFonts w:ascii="Calibri" w:hAnsi="Calibri"/>
                <w:color w:val="000000"/>
                <w:sz w:val="22"/>
                <w:szCs w:val="22"/>
              </w:rPr>
              <w:t xml:space="preserve"> baseline)</w:t>
            </w:r>
          </w:p>
        </w:tc>
        <w:tc>
          <w:tcPr>
            <w:tcW w:w="2702" w:type="dxa"/>
            <w:shd w:val="clear" w:color="auto" w:fill="auto"/>
            <w:noWrap/>
            <w:vAlign w:val="bottom"/>
            <w:hideMark/>
          </w:tcPr>
          <w:p w14:paraId="75614064"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hideMark/>
          </w:tcPr>
          <w:p w14:paraId="2EF03D35"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r w:rsidR="00F81058" w14:paraId="76403911" w14:textId="77777777" w:rsidTr="00F81058">
        <w:trPr>
          <w:trHeight w:val="300"/>
          <w:jc w:val="center"/>
        </w:trPr>
        <w:tc>
          <w:tcPr>
            <w:tcW w:w="9652" w:type="dxa"/>
            <w:gridSpan w:val="3"/>
            <w:shd w:val="clear" w:color="auto" w:fill="auto"/>
            <w:noWrap/>
            <w:vAlign w:val="bottom"/>
            <w:hideMark/>
          </w:tcPr>
          <w:p w14:paraId="6B78040C" w14:textId="77777777" w:rsidR="00F81058" w:rsidRDefault="00F81058" w:rsidP="0074666A">
            <w:pPr>
              <w:jc w:val="center"/>
              <w:rPr>
                <w:sz w:val="20"/>
                <w:szCs w:val="20"/>
              </w:rPr>
            </w:pPr>
          </w:p>
        </w:tc>
      </w:tr>
      <w:tr w:rsidR="00F014EC" w14:paraId="39818D74" w14:textId="77777777" w:rsidTr="00F81058">
        <w:trPr>
          <w:trHeight w:val="300"/>
          <w:jc w:val="center"/>
        </w:trPr>
        <w:tc>
          <w:tcPr>
            <w:tcW w:w="4248" w:type="dxa"/>
            <w:shd w:val="clear" w:color="auto" w:fill="auto"/>
            <w:noWrap/>
            <w:vAlign w:val="bottom"/>
            <w:hideMark/>
          </w:tcPr>
          <w:p w14:paraId="18DA32FF" w14:textId="77777777" w:rsidR="00F014EC" w:rsidRDefault="00F014EC" w:rsidP="0074666A">
            <w:pPr>
              <w:jc w:val="center"/>
              <w:rPr>
                <w:rFonts w:ascii="Calibri" w:hAnsi="Calibri"/>
                <w:color w:val="000000"/>
                <w:sz w:val="22"/>
                <w:szCs w:val="22"/>
              </w:rPr>
            </w:pPr>
            <w:r>
              <w:rPr>
                <w:rFonts w:ascii="Calibri" w:hAnsi="Calibri"/>
                <w:color w:val="000000"/>
                <w:sz w:val="22"/>
                <w:szCs w:val="22"/>
              </w:rPr>
              <w:t>RU (%)</w:t>
            </w:r>
          </w:p>
        </w:tc>
        <w:tc>
          <w:tcPr>
            <w:tcW w:w="2702" w:type="dxa"/>
            <w:shd w:val="clear" w:color="auto" w:fill="auto"/>
            <w:noWrap/>
            <w:vAlign w:val="bottom"/>
            <w:hideMark/>
          </w:tcPr>
          <w:p w14:paraId="05E310D2" w14:textId="77777777" w:rsidR="00F014EC" w:rsidRDefault="00F014EC" w:rsidP="0074666A">
            <w:pPr>
              <w:jc w:val="center"/>
              <w:rPr>
                <w:rFonts w:ascii="Calibri" w:hAnsi="Calibri"/>
                <w:color w:val="000000"/>
                <w:sz w:val="22"/>
                <w:szCs w:val="22"/>
              </w:rPr>
            </w:pPr>
            <w:r>
              <w:rPr>
                <w:rFonts w:ascii="Calibri" w:hAnsi="Calibri"/>
                <w:color w:val="000000"/>
                <w:sz w:val="22"/>
                <w:szCs w:val="22"/>
              </w:rPr>
              <w:t>14.96</w:t>
            </w:r>
          </w:p>
        </w:tc>
        <w:tc>
          <w:tcPr>
            <w:tcW w:w="2702" w:type="dxa"/>
            <w:shd w:val="clear" w:color="auto" w:fill="auto"/>
            <w:noWrap/>
            <w:vAlign w:val="bottom"/>
            <w:hideMark/>
          </w:tcPr>
          <w:p w14:paraId="7308F3E5" w14:textId="77777777" w:rsidR="00F014EC" w:rsidRDefault="00F014EC" w:rsidP="0074666A">
            <w:pPr>
              <w:jc w:val="center"/>
              <w:rPr>
                <w:rFonts w:ascii="Calibri" w:hAnsi="Calibri"/>
                <w:color w:val="000000"/>
                <w:sz w:val="22"/>
                <w:szCs w:val="22"/>
              </w:rPr>
            </w:pPr>
            <w:r>
              <w:rPr>
                <w:rFonts w:ascii="Calibri" w:hAnsi="Calibri"/>
                <w:color w:val="000000"/>
                <w:sz w:val="22"/>
                <w:szCs w:val="22"/>
              </w:rPr>
              <w:t>0.82</w:t>
            </w:r>
          </w:p>
        </w:tc>
      </w:tr>
      <w:tr w:rsidR="00F014EC" w14:paraId="2A23D890" w14:textId="77777777" w:rsidTr="00F81058">
        <w:trPr>
          <w:trHeight w:val="300"/>
          <w:jc w:val="center"/>
        </w:trPr>
        <w:tc>
          <w:tcPr>
            <w:tcW w:w="4248" w:type="dxa"/>
            <w:shd w:val="clear" w:color="auto" w:fill="auto"/>
            <w:noWrap/>
            <w:vAlign w:val="bottom"/>
          </w:tcPr>
          <w:p w14:paraId="3A1C7F52" w14:textId="7CD781E5" w:rsidR="00F014EC" w:rsidRDefault="00F014EC" w:rsidP="0074666A">
            <w:pPr>
              <w:jc w:val="center"/>
              <w:rPr>
                <w:rFonts w:ascii="Calibri" w:hAnsi="Calibri"/>
                <w:color w:val="000000"/>
                <w:sz w:val="22"/>
                <w:szCs w:val="22"/>
              </w:rPr>
            </w:pPr>
            <w:r>
              <w:rPr>
                <w:rFonts w:ascii="Calibri" w:hAnsi="Calibri"/>
                <w:color w:val="000000"/>
                <w:sz w:val="22"/>
                <w:szCs w:val="22"/>
              </w:rPr>
              <w:t xml:space="preserve">RU increment (w.r.t. </w:t>
            </w:r>
            <w:r w:rsidR="00F81058">
              <w:rPr>
                <w:rFonts w:ascii="Calibri" w:hAnsi="Calibri"/>
                <w:color w:val="000000"/>
                <w:sz w:val="22"/>
                <w:szCs w:val="22"/>
              </w:rPr>
              <w:t xml:space="preserve">SCell </w:t>
            </w:r>
            <w:r>
              <w:rPr>
                <w:rFonts w:ascii="Calibri" w:hAnsi="Calibri"/>
                <w:color w:val="000000"/>
                <w:sz w:val="22"/>
                <w:szCs w:val="22"/>
              </w:rPr>
              <w:t>baseline)</w:t>
            </w:r>
          </w:p>
        </w:tc>
        <w:tc>
          <w:tcPr>
            <w:tcW w:w="2702" w:type="dxa"/>
            <w:shd w:val="clear" w:color="auto" w:fill="auto"/>
            <w:noWrap/>
            <w:vAlign w:val="bottom"/>
          </w:tcPr>
          <w:p w14:paraId="724D4101"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2702" w:type="dxa"/>
            <w:shd w:val="clear" w:color="auto" w:fill="auto"/>
            <w:noWrap/>
            <w:vAlign w:val="bottom"/>
          </w:tcPr>
          <w:p w14:paraId="18C3C9DD"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bl>
    <w:p w14:paraId="3C37C569" w14:textId="77777777" w:rsidR="00F014EC" w:rsidRDefault="00F014EC" w:rsidP="00F014EC">
      <w:pPr>
        <w:jc w:val="center"/>
        <w:rPr>
          <w:lang w:eastAsia="en-US"/>
        </w:rPr>
      </w:pPr>
    </w:p>
    <w:p w14:paraId="09BE9494" w14:textId="77777777" w:rsidR="00F81058" w:rsidRDefault="00F81058" w:rsidP="00F014EC">
      <w:pPr>
        <w:jc w:val="center"/>
        <w:rPr>
          <w:lang w:eastAsia="en-US"/>
        </w:rPr>
      </w:pPr>
    </w:p>
    <w:p w14:paraId="6D4C0C2A" w14:textId="11A56717" w:rsidR="00F81058" w:rsidRDefault="00F81058" w:rsidP="00F81058">
      <w:pPr>
        <w:rPr>
          <w:lang w:eastAsia="en-US"/>
        </w:rPr>
      </w:pPr>
      <w:r>
        <w:rPr>
          <w:lang w:eastAsia="en-US"/>
        </w:rPr>
        <w:t xml:space="preserve">In </w:t>
      </w:r>
      <w:r>
        <w:rPr>
          <w:lang w:eastAsia="en-US"/>
        </w:rPr>
        <w:fldChar w:fldCharType="begin"/>
      </w:r>
      <w:r>
        <w:rPr>
          <w:lang w:eastAsia="en-US"/>
        </w:rPr>
        <w:instrText xml:space="preserve"> REF _Ref535037181 \h </w:instrText>
      </w:r>
      <w:r>
        <w:rPr>
          <w:lang w:eastAsia="en-US"/>
        </w:rPr>
      </w:r>
      <w:r>
        <w:rPr>
          <w:lang w:eastAsia="en-US"/>
        </w:rPr>
        <w:fldChar w:fldCharType="separate"/>
      </w:r>
      <w:r>
        <w:t xml:space="preserve">Table </w:t>
      </w:r>
      <w:r>
        <w:rPr>
          <w:noProof/>
        </w:rPr>
        <w:t>15</w:t>
      </w:r>
      <w:r>
        <w:rPr>
          <w:lang w:eastAsia="en-US"/>
        </w:rPr>
        <w:fldChar w:fldCharType="end"/>
      </w:r>
      <w:r>
        <w:rPr>
          <w:lang w:eastAsia="en-US"/>
        </w:rPr>
        <w:t>, there evaluate the proposal of</w:t>
      </w:r>
      <w:r>
        <w:rPr>
          <w:lang w:eastAsia="en-US"/>
        </w:rPr>
        <w:t xml:space="preserve"> BWP-based SCell dormancy and bundled BWP switching</w:t>
      </w:r>
      <w:r>
        <w:rPr>
          <w:lang w:eastAsia="en-US"/>
        </w:rPr>
        <w:t xml:space="preserve"> i</w:t>
      </w:r>
      <w:r>
        <w:rPr>
          <w:lang w:eastAsia="en-US"/>
        </w:rPr>
        <w:t xml:space="preserve">n Section 5 of </w:t>
      </w:r>
      <w:r>
        <w:rPr>
          <w:lang w:eastAsia="en-US"/>
        </w:rPr>
        <w:fldChar w:fldCharType="begin"/>
      </w:r>
      <w:r>
        <w:rPr>
          <w:lang w:eastAsia="en-US"/>
        </w:rPr>
        <w:instrText xml:space="preserve"> REF _Ref535023710 \n \h </w:instrText>
      </w:r>
      <w:r>
        <w:rPr>
          <w:lang w:eastAsia="en-US"/>
        </w:rPr>
      </w:r>
      <w:r>
        <w:rPr>
          <w:lang w:eastAsia="en-US"/>
        </w:rPr>
        <w:fldChar w:fldCharType="separate"/>
      </w:r>
      <w:r>
        <w:rPr>
          <w:lang w:eastAsia="en-US"/>
        </w:rPr>
        <w:t>[6]</w:t>
      </w:r>
      <w:r>
        <w:rPr>
          <w:lang w:eastAsia="en-US"/>
        </w:rPr>
        <w:fldChar w:fldCharType="end"/>
      </w:r>
      <w:r>
        <w:rPr>
          <w:lang w:eastAsia="en-US"/>
        </w:rPr>
        <w:t>, and one can have:</w:t>
      </w:r>
    </w:p>
    <w:p w14:paraId="32DAC4D5" w14:textId="77777777" w:rsidR="00F81058" w:rsidRDefault="00F81058" w:rsidP="00F81058">
      <w:pPr>
        <w:rPr>
          <w:lang w:eastAsia="en-US"/>
        </w:rPr>
      </w:pPr>
    </w:p>
    <w:p w14:paraId="6F56A371" w14:textId="03650AA9" w:rsidR="00F81058" w:rsidRDefault="00F81058" w:rsidP="00F81058">
      <w:pPr>
        <w:rPr>
          <w:lang w:eastAsia="en-US"/>
        </w:rPr>
      </w:pPr>
      <w:r w:rsidRPr="00F81058">
        <w:rPr>
          <w:b/>
          <w:lang w:eastAsia="en-US"/>
        </w:rPr>
        <w:t>Observation 12</w:t>
      </w:r>
      <w:r>
        <w:rPr>
          <w:lang w:eastAsia="en-US"/>
        </w:rPr>
        <w:t xml:space="preserve">: </w:t>
      </w:r>
      <w:r w:rsidRPr="00F81058">
        <w:rPr>
          <w:rStyle w:val="Emphasis"/>
        </w:rPr>
        <w:t>With BWP-based SCell dormancy and bundled BWP switching, there can realize 52% and 65% power saving for the modified FTP/Video and IM traffic models in SCell since dummy PDCCH monitoring can be effectively eliminated.</w:t>
      </w:r>
    </w:p>
    <w:p w14:paraId="1ABC1E1F" w14:textId="77777777" w:rsidR="00F81058" w:rsidRDefault="00F81058" w:rsidP="00F81058">
      <w:pPr>
        <w:rPr>
          <w:lang w:eastAsia="en-US"/>
        </w:rPr>
      </w:pPr>
    </w:p>
    <w:p w14:paraId="69C9104C" w14:textId="422420D5" w:rsidR="00F81058" w:rsidRPr="00F81058" w:rsidRDefault="00F81058" w:rsidP="00F81058">
      <w:pPr>
        <w:rPr>
          <w:b/>
          <w:bCs/>
        </w:rPr>
      </w:pPr>
      <w:r w:rsidRPr="00F81058">
        <w:rPr>
          <w:rStyle w:val="Strong"/>
        </w:rPr>
        <w:t xml:space="preserve">Proposal </w:t>
      </w:r>
      <w:r w:rsidR="00CC49AE">
        <w:rPr>
          <w:rStyle w:val="Strong"/>
        </w:rPr>
        <w:t>5</w:t>
      </w:r>
      <w:r w:rsidRPr="00F81058">
        <w:rPr>
          <w:rStyle w:val="Strong"/>
        </w:rPr>
        <w:t>: For the case of carrier aggregation, BWP-based SCell dormancy and bundled BWP switching are considered NR Rel-16.</w:t>
      </w:r>
    </w:p>
    <w:p w14:paraId="429D105B" w14:textId="5D12D221" w:rsidR="00F014EC" w:rsidRDefault="00F014EC" w:rsidP="00F81058"/>
    <w:p w14:paraId="05C0A0D8" w14:textId="1881863F" w:rsidR="00F81058" w:rsidRDefault="00F81058" w:rsidP="00F81058">
      <w:pPr>
        <w:pStyle w:val="Caption"/>
        <w:keepNext/>
        <w:jc w:val="center"/>
      </w:pPr>
      <w:bookmarkStart w:id="16" w:name="_Ref535037181"/>
      <w:r>
        <w:t xml:space="preserve">Table </w:t>
      </w:r>
      <w:r>
        <w:fldChar w:fldCharType="begin"/>
      </w:r>
      <w:r>
        <w:instrText xml:space="preserve"> SEQ Table \* ARABIC </w:instrText>
      </w:r>
      <w:r>
        <w:fldChar w:fldCharType="separate"/>
      </w:r>
      <w:r>
        <w:rPr>
          <w:noProof/>
        </w:rPr>
        <w:t>15</w:t>
      </w:r>
      <w:r>
        <w:fldChar w:fldCharType="end"/>
      </w:r>
      <w:bookmarkEnd w:id="16"/>
      <w:r w:rsidRPr="00133BA4">
        <w:t>: Metrics of SCell BWP-based dormancy</w:t>
      </w:r>
      <w:r>
        <w:t xml:space="preserve"> and bundled BWP switching with PCell</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F014EC" w14:paraId="3B4CC815" w14:textId="77777777" w:rsidTr="00F81058">
        <w:trPr>
          <w:trHeight w:val="300"/>
          <w:jc w:val="center"/>
        </w:trPr>
        <w:tc>
          <w:tcPr>
            <w:tcW w:w="4248" w:type="dxa"/>
            <w:shd w:val="clear" w:color="auto" w:fill="auto"/>
            <w:noWrap/>
            <w:vAlign w:val="bottom"/>
            <w:hideMark/>
          </w:tcPr>
          <w:p w14:paraId="1E894A47"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13F349C2"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FTP/Video</w:t>
            </w:r>
          </w:p>
          <w:p w14:paraId="77614149" w14:textId="08245540" w:rsidR="00F014EC"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691274FE" w14:textId="77777777" w:rsidR="00F014EC" w:rsidRPr="00F81058" w:rsidRDefault="00F014EC" w:rsidP="0074666A">
            <w:pPr>
              <w:jc w:val="center"/>
              <w:rPr>
                <w:rFonts w:ascii="Calibri" w:hAnsi="Calibri"/>
                <w:b/>
                <w:color w:val="000000"/>
                <w:sz w:val="22"/>
                <w:szCs w:val="22"/>
              </w:rPr>
            </w:pPr>
            <w:r w:rsidRPr="00F81058">
              <w:rPr>
                <w:rFonts w:ascii="Calibri" w:hAnsi="Calibri"/>
                <w:b/>
                <w:color w:val="000000"/>
                <w:sz w:val="22"/>
                <w:szCs w:val="22"/>
              </w:rPr>
              <w:t>IM</w:t>
            </w:r>
          </w:p>
          <w:p w14:paraId="041F2EA3" w14:textId="7B4B1055" w:rsidR="00F014EC" w:rsidRPr="00F81058" w:rsidRDefault="00F81058" w:rsidP="0074666A">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F014EC" w14:paraId="2E8CBF40" w14:textId="77777777" w:rsidTr="00F81058">
        <w:trPr>
          <w:trHeight w:val="290"/>
          <w:jc w:val="center"/>
        </w:trPr>
        <w:tc>
          <w:tcPr>
            <w:tcW w:w="4248" w:type="dxa"/>
            <w:shd w:val="clear" w:color="auto" w:fill="auto"/>
            <w:noWrap/>
            <w:vAlign w:val="bottom"/>
            <w:hideMark/>
          </w:tcPr>
          <w:p w14:paraId="0BA48F32" w14:textId="77777777" w:rsidR="00F014EC" w:rsidRDefault="00F014EC" w:rsidP="0074666A">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4316222B" w14:textId="77777777" w:rsidR="00F014EC" w:rsidRDefault="00F014EC" w:rsidP="0074666A">
            <w:pPr>
              <w:jc w:val="center"/>
              <w:rPr>
                <w:rFonts w:ascii="Calibri" w:hAnsi="Calibri"/>
                <w:color w:val="000000"/>
                <w:sz w:val="22"/>
                <w:szCs w:val="22"/>
              </w:rPr>
            </w:pPr>
            <w:r>
              <w:rPr>
                <w:rFonts w:ascii="Calibri" w:hAnsi="Calibri"/>
                <w:color w:val="000000"/>
                <w:sz w:val="22"/>
                <w:szCs w:val="22"/>
              </w:rPr>
              <w:t>15.52</w:t>
            </w:r>
          </w:p>
        </w:tc>
        <w:tc>
          <w:tcPr>
            <w:tcW w:w="2711" w:type="dxa"/>
            <w:shd w:val="clear" w:color="auto" w:fill="auto"/>
            <w:noWrap/>
            <w:vAlign w:val="bottom"/>
            <w:hideMark/>
          </w:tcPr>
          <w:p w14:paraId="43299D85" w14:textId="77777777" w:rsidR="00F014EC" w:rsidRDefault="00F014EC" w:rsidP="0074666A">
            <w:pPr>
              <w:jc w:val="center"/>
              <w:rPr>
                <w:rFonts w:ascii="Calibri" w:hAnsi="Calibri"/>
                <w:color w:val="000000"/>
                <w:sz w:val="22"/>
                <w:szCs w:val="22"/>
              </w:rPr>
            </w:pPr>
            <w:r>
              <w:rPr>
                <w:rFonts w:ascii="Calibri" w:hAnsi="Calibri"/>
                <w:color w:val="000000"/>
                <w:sz w:val="22"/>
                <w:szCs w:val="22"/>
              </w:rPr>
              <w:t>4.85</w:t>
            </w:r>
          </w:p>
        </w:tc>
      </w:tr>
      <w:tr w:rsidR="00F014EC" w14:paraId="1249172B" w14:textId="77777777" w:rsidTr="00F81058">
        <w:trPr>
          <w:trHeight w:val="300"/>
          <w:jc w:val="center"/>
        </w:trPr>
        <w:tc>
          <w:tcPr>
            <w:tcW w:w="4248" w:type="dxa"/>
            <w:shd w:val="clear" w:color="auto" w:fill="auto"/>
            <w:noWrap/>
            <w:vAlign w:val="bottom"/>
            <w:hideMark/>
          </w:tcPr>
          <w:p w14:paraId="6891BC1C" w14:textId="38817996" w:rsidR="00F014EC" w:rsidRDefault="00F014EC" w:rsidP="0074666A">
            <w:pPr>
              <w:jc w:val="center"/>
              <w:rPr>
                <w:rFonts w:ascii="Calibri" w:hAnsi="Calibri"/>
                <w:color w:val="000000"/>
                <w:sz w:val="22"/>
                <w:szCs w:val="22"/>
              </w:rPr>
            </w:pPr>
            <w:r>
              <w:rPr>
                <w:rFonts w:ascii="Calibri" w:hAnsi="Calibri"/>
                <w:color w:val="000000"/>
                <w:sz w:val="22"/>
                <w:szCs w:val="22"/>
              </w:rPr>
              <w:t xml:space="preserve">Power saving ratio (w.r.t. </w:t>
            </w:r>
            <w:r w:rsidR="00F81058">
              <w:rPr>
                <w:rFonts w:ascii="Calibri" w:hAnsi="Calibri"/>
                <w:color w:val="000000"/>
                <w:sz w:val="22"/>
                <w:szCs w:val="22"/>
              </w:rPr>
              <w:t xml:space="preserve">SCell </w:t>
            </w:r>
            <w:r>
              <w:rPr>
                <w:rFonts w:ascii="Calibri" w:hAnsi="Calibri"/>
                <w:color w:val="000000"/>
                <w:sz w:val="22"/>
                <w:szCs w:val="22"/>
              </w:rPr>
              <w:t>baseline)</w:t>
            </w:r>
          </w:p>
        </w:tc>
        <w:tc>
          <w:tcPr>
            <w:tcW w:w="2693" w:type="dxa"/>
            <w:shd w:val="clear" w:color="auto" w:fill="auto"/>
            <w:noWrap/>
            <w:vAlign w:val="bottom"/>
            <w:hideMark/>
          </w:tcPr>
          <w:p w14:paraId="39EA716A" w14:textId="77777777" w:rsidR="00F014EC" w:rsidRDefault="00F014EC" w:rsidP="0074666A">
            <w:pPr>
              <w:jc w:val="center"/>
              <w:rPr>
                <w:rFonts w:ascii="Calibri" w:hAnsi="Calibri"/>
                <w:color w:val="000000"/>
                <w:sz w:val="22"/>
                <w:szCs w:val="22"/>
              </w:rPr>
            </w:pPr>
            <w:r>
              <w:rPr>
                <w:rFonts w:ascii="Calibri" w:hAnsi="Calibri"/>
                <w:color w:val="000000"/>
                <w:sz w:val="22"/>
                <w:szCs w:val="22"/>
              </w:rPr>
              <w:t>52.24%</w:t>
            </w:r>
          </w:p>
        </w:tc>
        <w:tc>
          <w:tcPr>
            <w:tcW w:w="2711" w:type="dxa"/>
            <w:shd w:val="clear" w:color="auto" w:fill="auto"/>
            <w:noWrap/>
            <w:vAlign w:val="bottom"/>
            <w:hideMark/>
          </w:tcPr>
          <w:p w14:paraId="720DB0EB" w14:textId="77777777" w:rsidR="00F014EC" w:rsidRDefault="00F014EC" w:rsidP="0074666A">
            <w:pPr>
              <w:jc w:val="center"/>
              <w:rPr>
                <w:rFonts w:ascii="Calibri" w:hAnsi="Calibri"/>
                <w:color w:val="000000"/>
                <w:sz w:val="22"/>
                <w:szCs w:val="22"/>
              </w:rPr>
            </w:pPr>
            <w:r>
              <w:rPr>
                <w:rFonts w:ascii="Calibri" w:hAnsi="Calibri"/>
                <w:color w:val="000000"/>
                <w:sz w:val="22"/>
                <w:szCs w:val="22"/>
              </w:rPr>
              <w:t>65.74%</w:t>
            </w:r>
          </w:p>
        </w:tc>
      </w:tr>
      <w:tr w:rsidR="00F014EC" w14:paraId="554184E6" w14:textId="77777777" w:rsidTr="00F81058">
        <w:trPr>
          <w:trHeight w:val="300"/>
          <w:jc w:val="center"/>
        </w:trPr>
        <w:tc>
          <w:tcPr>
            <w:tcW w:w="4248" w:type="dxa"/>
            <w:shd w:val="clear" w:color="auto" w:fill="auto"/>
            <w:noWrap/>
            <w:vAlign w:val="bottom"/>
            <w:hideMark/>
          </w:tcPr>
          <w:p w14:paraId="190A8066" w14:textId="77777777" w:rsidR="00F014EC" w:rsidRDefault="00F014EC" w:rsidP="0074666A">
            <w:pPr>
              <w:jc w:val="center"/>
              <w:rPr>
                <w:rFonts w:ascii="Calibri" w:hAnsi="Calibri"/>
                <w:color w:val="000000"/>
                <w:sz w:val="22"/>
                <w:szCs w:val="22"/>
              </w:rPr>
            </w:pPr>
          </w:p>
        </w:tc>
        <w:tc>
          <w:tcPr>
            <w:tcW w:w="2693" w:type="dxa"/>
            <w:shd w:val="clear" w:color="auto" w:fill="auto"/>
            <w:noWrap/>
            <w:vAlign w:val="bottom"/>
            <w:hideMark/>
          </w:tcPr>
          <w:p w14:paraId="42EC903D" w14:textId="77777777" w:rsidR="00F014EC" w:rsidRDefault="00F014EC" w:rsidP="0074666A">
            <w:pPr>
              <w:jc w:val="center"/>
              <w:rPr>
                <w:rFonts w:ascii="Calibri" w:hAnsi="Calibri"/>
                <w:color w:val="000000"/>
                <w:sz w:val="22"/>
                <w:szCs w:val="22"/>
              </w:rPr>
            </w:pPr>
          </w:p>
        </w:tc>
        <w:tc>
          <w:tcPr>
            <w:tcW w:w="2711" w:type="dxa"/>
            <w:shd w:val="clear" w:color="auto" w:fill="auto"/>
            <w:noWrap/>
            <w:vAlign w:val="bottom"/>
            <w:hideMark/>
          </w:tcPr>
          <w:p w14:paraId="08663D12" w14:textId="77777777" w:rsidR="00F014EC" w:rsidRDefault="00F014EC" w:rsidP="0074666A">
            <w:pPr>
              <w:jc w:val="center"/>
              <w:rPr>
                <w:sz w:val="20"/>
                <w:szCs w:val="20"/>
              </w:rPr>
            </w:pPr>
          </w:p>
        </w:tc>
      </w:tr>
      <w:tr w:rsidR="00F014EC" w14:paraId="5F131A26" w14:textId="77777777" w:rsidTr="00F81058">
        <w:trPr>
          <w:trHeight w:val="290"/>
          <w:jc w:val="center"/>
        </w:trPr>
        <w:tc>
          <w:tcPr>
            <w:tcW w:w="4248" w:type="dxa"/>
            <w:shd w:val="clear" w:color="auto" w:fill="auto"/>
            <w:noWrap/>
            <w:vAlign w:val="bottom"/>
            <w:hideMark/>
          </w:tcPr>
          <w:p w14:paraId="4D944F95" w14:textId="77777777" w:rsidR="00F014EC" w:rsidRDefault="00F014EC" w:rsidP="0074666A">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4DBDF3C6" w14:textId="77777777" w:rsidR="00F014EC" w:rsidRDefault="00F014EC" w:rsidP="0074666A">
            <w:pPr>
              <w:jc w:val="center"/>
              <w:rPr>
                <w:rFonts w:ascii="Calibri" w:hAnsi="Calibri"/>
                <w:color w:val="000000"/>
                <w:sz w:val="22"/>
                <w:szCs w:val="22"/>
              </w:rPr>
            </w:pPr>
            <w:r>
              <w:rPr>
                <w:rFonts w:ascii="Calibri" w:hAnsi="Calibri"/>
                <w:color w:val="000000"/>
                <w:sz w:val="22"/>
                <w:szCs w:val="22"/>
              </w:rPr>
              <w:t>92.56</w:t>
            </w:r>
          </w:p>
        </w:tc>
        <w:tc>
          <w:tcPr>
            <w:tcW w:w="2711" w:type="dxa"/>
            <w:shd w:val="clear" w:color="auto" w:fill="auto"/>
            <w:noWrap/>
            <w:vAlign w:val="bottom"/>
            <w:hideMark/>
          </w:tcPr>
          <w:p w14:paraId="0B3DDB4F" w14:textId="77777777" w:rsidR="00F014EC" w:rsidRDefault="00F014EC" w:rsidP="0074666A">
            <w:pPr>
              <w:jc w:val="center"/>
              <w:rPr>
                <w:rFonts w:ascii="Calibri" w:hAnsi="Calibri"/>
                <w:color w:val="000000"/>
                <w:sz w:val="22"/>
                <w:szCs w:val="22"/>
              </w:rPr>
            </w:pPr>
            <w:r>
              <w:rPr>
                <w:rFonts w:ascii="Calibri" w:hAnsi="Calibri"/>
                <w:color w:val="000000"/>
                <w:sz w:val="22"/>
                <w:szCs w:val="22"/>
              </w:rPr>
              <w:t>112.54</w:t>
            </w:r>
          </w:p>
        </w:tc>
      </w:tr>
      <w:tr w:rsidR="00F014EC" w14:paraId="385DA6FA" w14:textId="77777777" w:rsidTr="00F81058">
        <w:trPr>
          <w:trHeight w:val="300"/>
          <w:jc w:val="center"/>
        </w:trPr>
        <w:tc>
          <w:tcPr>
            <w:tcW w:w="4248" w:type="dxa"/>
            <w:shd w:val="clear" w:color="auto" w:fill="auto"/>
            <w:noWrap/>
            <w:vAlign w:val="bottom"/>
            <w:hideMark/>
          </w:tcPr>
          <w:p w14:paraId="7ADF0356" w14:textId="5A224908" w:rsidR="00F014EC" w:rsidRDefault="00F014EC" w:rsidP="0074666A">
            <w:pPr>
              <w:jc w:val="center"/>
              <w:rPr>
                <w:rFonts w:ascii="Calibri" w:hAnsi="Calibri"/>
                <w:color w:val="000000"/>
                <w:sz w:val="22"/>
                <w:szCs w:val="22"/>
              </w:rPr>
            </w:pPr>
            <w:r>
              <w:rPr>
                <w:rFonts w:ascii="Calibri" w:hAnsi="Calibri"/>
                <w:color w:val="000000"/>
                <w:sz w:val="22"/>
                <w:szCs w:val="22"/>
              </w:rPr>
              <w:t xml:space="preserve">Latency increment (w.r.t. </w:t>
            </w:r>
            <w:r w:rsidR="00F81058">
              <w:rPr>
                <w:rFonts w:ascii="Calibri" w:hAnsi="Calibri"/>
                <w:color w:val="000000"/>
                <w:sz w:val="22"/>
                <w:szCs w:val="22"/>
              </w:rPr>
              <w:t xml:space="preserve">SCell </w:t>
            </w:r>
            <w:r>
              <w:rPr>
                <w:rFonts w:ascii="Calibri" w:hAnsi="Calibri"/>
                <w:color w:val="000000"/>
                <w:sz w:val="22"/>
                <w:szCs w:val="22"/>
              </w:rPr>
              <w:t>baseline)</w:t>
            </w:r>
          </w:p>
        </w:tc>
        <w:tc>
          <w:tcPr>
            <w:tcW w:w="2693" w:type="dxa"/>
            <w:shd w:val="clear" w:color="auto" w:fill="auto"/>
            <w:noWrap/>
            <w:vAlign w:val="bottom"/>
            <w:hideMark/>
          </w:tcPr>
          <w:p w14:paraId="588FEAC9" w14:textId="77777777" w:rsidR="00F014EC" w:rsidRDefault="00F014EC" w:rsidP="0074666A">
            <w:pPr>
              <w:jc w:val="center"/>
              <w:rPr>
                <w:rFonts w:ascii="Calibri" w:hAnsi="Calibri"/>
                <w:color w:val="000000"/>
                <w:sz w:val="22"/>
                <w:szCs w:val="22"/>
              </w:rPr>
            </w:pPr>
            <w:r>
              <w:rPr>
                <w:rFonts w:ascii="Calibri" w:hAnsi="Calibri"/>
                <w:color w:val="000000"/>
                <w:sz w:val="22"/>
                <w:szCs w:val="22"/>
              </w:rPr>
              <w:t>-1.57%</w:t>
            </w:r>
          </w:p>
        </w:tc>
        <w:tc>
          <w:tcPr>
            <w:tcW w:w="2711" w:type="dxa"/>
            <w:shd w:val="clear" w:color="auto" w:fill="auto"/>
            <w:noWrap/>
            <w:vAlign w:val="bottom"/>
            <w:hideMark/>
          </w:tcPr>
          <w:p w14:paraId="242EF444" w14:textId="77777777" w:rsidR="00F014EC" w:rsidRDefault="00F014EC" w:rsidP="0074666A">
            <w:pPr>
              <w:jc w:val="center"/>
              <w:rPr>
                <w:rFonts w:ascii="Calibri" w:hAnsi="Calibri"/>
                <w:color w:val="000000"/>
                <w:sz w:val="22"/>
                <w:szCs w:val="22"/>
              </w:rPr>
            </w:pPr>
            <w:r>
              <w:rPr>
                <w:rFonts w:ascii="Calibri" w:hAnsi="Calibri"/>
                <w:color w:val="000000"/>
                <w:sz w:val="22"/>
                <w:szCs w:val="22"/>
              </w:rPr>
              <w:t>-3.30%</w:t>
            </w:r>
          </w:p>
        </w:tc>
      </w:tr>
      <w:tr w:rsidR="00F014EC" w14:paraId="5774C2E9" w14:textId="77777777" w:rsidTr="00F81058">
        <w:trPr>
          <w:trHeight w:val="300"/>
          <w:jc w:val="center"/>
        </w:trPr>
        <w:tc>
          <w:tcPr>
            <w:tcW w:w="4248" w:type="dxa"/>
            <w:shd w:val="clear" w:color="auto" w:fill="auto"/>
            <w:noWrap/>
            <w:vAlign w:val="bottom"/>
            <w:hideMark/>
          </w:tcPr>
          <w:p w14:paraId="7BDB893A" w14:textId="77777777" w:rsidR="00F014EC" w:rsidRDefault="00F014EC" w:rsidP="0074666A">
            <w:pPr>
              <w:jc w:val="center"/>
              <w:rPr>
                <w:rFonts w:ascii="Calibri" w:hAnsi="Calibri"/>
                <w:color w:val="000000"/>
                <w:sz w:val="22"/>
                <w:szCs w:val="22"/>
              </w:rPr>
            </w:pPr>
          </w:p>
        </w:tc>
        <w:tc>
          <w:tcPr>
            <w:tcW w:w="2693" w:type="dxa"/>
            <w:shd w:val="clear" w:color="auto" w:fill="auto"/>
            <w:noWrap/>
            <w:vAlign w:val="bottom"/>
            <w:hideMark/>
          </w:tcPr>
          <w:p w14:paraId="302C700E" w14:textId="77777777" w:rsidR="00F014EC" w:rsidRDefault="00F014EC" w:rsidP="0074666A">
            <w:pPr>
              <w:jc w:val="center"/>
              <w:rPr>
                <w:rFonts w:ascii="Calibri" w:hAnsi="Calibri"/>
                <w:color w:val="000000"/>
                <w:sz w:val="22"/>
                <w:szCs w:val="22"/>
              </w:rPr>
            </w:pPr>
          </w:p>
        </w:tc>
        <w:tc>
          <w:tcPr>
            <w:tcW w:w="2711" w:type="dxa"/>
            <w:shd w:val="clear" w:color="auto" w:fill="auto"/>
            <w:noWrap/>
            <w:vAlign w:val="bottom"/>
            <w:hideMark/>
          </w:tcPr>
          <w:p w14:paraId="33D397D6" w14:textId="77777777" w:rsidR="00F014EC" w:rsidRDefault="00F014EC" w:rsidP="0074666A">
            <w:pPr>
              <w:jc w:val="center"/>
              <w:rPr>
                <w:sz w:val="20"/>
                <w:szCs w:val="20"/>
              </w:rPr>
            </w:pPr>
          </w:p>
        </w:tc>
      </w:tr>
      <w:tr w:rsidR="00F014EC" w14:paraId="52E72843" w14:textId="77777777" w:rsidTr="00F81058">
        <w:trPr>
          <w:trHeight w:val="300"/>
          <w:jc w:val="center"/>
        </w:trPr>
        <w:tc>
          <w:tcPr>
            <w:tcW w:w="4248" w:type="dxa"/>
            <w:shd w:val="clear" w:color="auto" w:fill="auto"/>
            <w:noWrap/>
            <w:vAlign w:val="bottom"/>
            <w:hideMark/>
          </w:tcPr>
          <w:p w14:paraId="35663A24" w14:textId="77777777" w:rsidR="00F014EC" w:rsidRDefault="00F014EC" w:rsidP="0074666A">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2DD13439" w14:textId="77777777" w:rsidR="00F014EC" w:rsidRDefault="00F014EC" w:rsidP="0074666A">
            <w:pPr>
              <w:jc w:val="center"/>
              <w:rPr>
                <w:rFonts w:ascii="Calibri" w:hAnsi="Calibri"/>
                <w:color w:val="000000"/>
                <w:sz w:val="22"/>
                <w:szCs w:val="22"/>
              </w:rPr>
            </w:pPr>
            <w:r>
              <w:rPr>
                <w:rFonts w:ascii="Calibri" w:hAnsi="Calibri"/>
                <w:color w:val="000000"/>
                <w:sz w:val="22"/>
                <w:szCs w:val="22"/>
              </w:rPr>
              <w:t>14.98</w:t>
            </w:r>
          </w:p>
        </w:tc>
        <w:tc>
          <w:tcPr>
            <w:tcW w:w="2711" w:type="dxa"/>
            <w:shd w:val="clear" w:color="auto" w:fill="auto"/>
            <w:noWrap/>
            <w:vAlign w:val="bottom"/>
            <w:hideMark/>
          </w:tcPr>
          <w:p w14:paraId="4DCD2A93" w14:textId="77777777" w:rsidR="00F014EC" w:rsidRDefault="00F014EC" w:rsidP="0074666A">
            <w:pPr>
              <w:jc w:val="center"/>
              <w:rPr>
                <w:rFonts w:ascii="Calibri" w:hAnsi="Calibri"/>
                <w:color w:val="000000"/>
                <w:sz w:val="22"/>
                <w:szCs w:val="22"/>
              </w:rPr>
            </w:pPr>
            <w:r>
              <w:rPr>
                <w:rFonts w:ascii="Calibri" w:hAnsi="Calibri"/>
                <w:color w:val="000000"/>
                <w:sz w:val="22"/>
                <w:szCs w:val="22"/>
              </w:rPr>
              <w:t>0.82</w:t>
            </w:r>
          </w:p>
        </w:tc>
      </w:tr>
      <w:tr w:rsidR="00F014EC" w14:paraId="610E641C" w14:textId="77777777" w:rsidTr="00F81058">
        <w:trPr>
          <w:trHeight w:val="300"/>
          <w:jc w:val="center"/>
        </w:trPr>
        <w:tc>
          <w:tcPr>
            <w:tcW w:w="4248" w:type="dxa"/>
            <w:shd w:val="clear" w:color="auto" w:fill="auto"/>
            <w:noWrap/>
            <w:vAlign w:val="bottom"/>
          </w:tcPr>
          <w:p w14:paraId="09006A89" w14:textId="70589411" w:rsidR="00F014EC" w:rsidRDefault="00F014EC" w:rsidP="0074666A">
            <w:pPr>
              <w:jc w:val="center"/>
              <w:rPr>
                <w:rFonts w:ascii="Calibri" w:hAnsi="Calibri"/>
                <w:color w:val="000000"/>
                <w:sz w:val="22"/>
                <w:szCs w:val="22"/>
              </w:rPr>
            </w:pPr>
            <w:r>
              <w:rPr>
                <w:rFonts w:ascii="Calibri" w:hAnsi="Calibri"/>
                <w:color w:val="000000"/>
                <w:sz w:val="22"/>
                <w:szCs w:val="22"/>
              </w:rPr>
              <w:t xml:space="preserve">RU increment (w.r.t. </w:t>
            </w:r>
            <w:r w:rsidR="00F81058">
              <w:rPr>
                <w:rFonts w:ascii="Calibri" w:hAnsi="Calibri"/>
                <w:color w:val="000000"/>
                <w:sz w:val="22"/>
                <w:szCs w:val="22"/>
              </w:rPr>
              <w:t xml:space="preserve">SCell </w:t>
            </w:r>
            <w:r>
              <w:rPr>
                <w:rFonts w:ascii="Calibri" w:hAnsi="Calibri"/>
                <w:color w:val="000000"/>
                <w:sz w:val="22"/>
                <w:szCs w:val="22"/>
              </w:rPr>
              <w:t>baseline)</w:t>
            </w:r>
          </w:p>
        </w:tc>
        <w:tc>
          <w:tcPr>
            <w:tcW w:w="2693" w:type="dxa"/>
            <w:shd w:val="clear" w:color="auto" w:fill="auto"/>
            <w:noWrap/>
            <w:vAlign w:val="bottom"/>
          </w:tcPr>
          <w:p w14:paraId="7003B53A" w14:textId="77777777" w:rsidR="00F014EC" w:rsidRDefault="00F014EC" w:rsidP="0074666A">
            <w:pPr>
              <w:jc w:val="center"/>
              <w:rPr>
                <w:rFonts w:ascii="Calibri" w:hAnsi="Calibri"/>
                <w:color w:val="000000"/>
                <w:sz w:val="22"/>
                <w:szCs w:val="22"/>
              </w:rPr>
            </w:pPr>
            <w:r>
              <w:rPr>
                <w:rFonts w:ascii="Calibri" w:hAnsi="Calibri"/>
                <w:color w:val="000000"/>
                <w:sz w:val="22"/>
                <w:szCs w:val="22"/>
              </w:rPr>
              <w:t>0.13%</w:t>
            </w:r>
          </w:p>
        </w:tc>
        <w:tc>
          <w:tcPr>
            <w:tcW w:w="2711" w:type="dxa"/>
            <w:shd w:val="clear" w:color="auto" w:fill="auto"/>
            <w:noWrap/>
            <w:vAlign w:val="bottom"/>
          </w:tcPr>
          <w:p w14:paraId="594C5965"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bl>
    <w:p w14:paraId="00238002" w14:textId="77777777" w:rsidR="00F014EC" w:rsidRDefault="00F014EC" w:rsidP="00F014EC">
      <w:pPr>
        <w:rPr>
          <w:lang w:eastAsia="en-US"/>
        </w:rPr>
      </w:pPr>
    </w:p>
    <w:p w14:paraId="6CF28D8A" w14:textId="77777777" w:rsidR="00F014EC" w:rsidRDefault="00F014EC" w:rsidP="00F014EC">
      <w:pPr>
        <w:rPr>
          <w:lang w:eastAsia="en-US"/>
        </w:rPr>
      </w:pPr>
    </w:p>
    <w:p w14:paraId="525BD18B" w14:textId="77777777" w:rsidR="00F81058" w:rsidRDefault="00F81058" w:rsidP="00F014EC">
      <w:pPr>
        <w:rPr>
          <w:lang w:eastAsia="en-US"/>
        </w:rPr>
      </w:pPr>
    </w:p>
    <w:p w14:paraId="65373A00" w14:textId="77777777" w:rsidR="00F81058" w:rsidRDefault="00F81058" w:rsidP="00F014EC">
      <w:pPr>
        <w:rPr>
          <w:lang w:eastAsia="en-US"/>
        </w:rPr>
      </w:pPr>
    </w:p>
    <w:p w14:paraId="12B8EE8A" w14:textId="77777777" w:rsidR="00F81058" w:rsidRDefault="00F81058" w:rsidP="00F014EC">
      <w:pPr>
        <w:rPr>
          <w:lang w:eastAsia="en-US"/>
        </w:rPr>
      </w:pPr>
    </w:p>
    <w:p w14:paraId="5BA3E41F" w14:textId="77777777" w:rsidR="00F81058" w:rsidRDefault="00F81058" w:rsidP="00F014EC">
      <w:pPr>
        <w:rPr>
          <w:lang w:eastAsia="en-US"/>
        </w:rPr>
      </w:pPr>
    </w:p>
    <w:p w14:paraId="40A348A0" w14:textId="03508B20" w:rsidR="00F014EC" w:rsidRPr="003600C9" w:rsidRDefault="00F014EC" w:rsidP="00F014EC">
      <w:pPr>
        <w:pStyle w:val="Heading1"/>
        <w:pBdr>
          <w:top w:val="single" w:sz="12" w:space="5" w:color="auto"/>
        </w:pBdr>
        <w:rPr>
          <w:color w:val="000000"/>
        </w:rPr>
      </w:pPr>
      <w:r w:rsidRPr="00180817">
        <w:rPr>
          <w:rFonts w:hint="eastAsia"/>
          <w:color w:val="000000"/>
        </w:rPr>
        <w:lastRenderedPageBreak/>
        <w:t>Conclusion</w:t>
      </w:r>
      <w:r>
        <w:rPr>
          <w:color w:val="000000"/>
        </w:rPr>
        <w:t>s</w:t>
      </w:r>
    </w:p>
    <w:p w14:paraId="532607E0" w14:textId="6460CA3C" w:rsidR="00F014EC" w:rsidRDefault="003600C9" w:rsidP="00F81058">
      <w:r>
        <w:t>In this contribution, we evaluation the metrics of power saving gain, latency increment and RU increment w.r.t. the baseline configuration for three traffic models. In particular, we have</w:t>
      </w:r>
    </w:p>
    <w:p w14:paraId="5C41D3A2" w14:textId="77777777" w:rsidR="003600C9" w:rsidRDefault="003600C9" w:rsidP="00F81058"/>
    <w:p w14:paraId="5B00D5F9" w14:textId="77777777" w:rsidR="00CC49AE" w:rsidRDefault="00CC49AE" w:rsidP="00CC49AE">
      <w:pPr>
        <w:rPr>
          <w:i/>
        </w:rPr>
      </w:pPr>
      <w:r w:rsidRPr="00DF73FD">
        <w:rPr>
          <w:b/>
        </w:rPr>
        <w:t xml:space="preserve">Observation 1: </w:t>
      </w:r>
      <w:r>
        <w:rPr>
          <w:i/>
        </w:rPr>
        <w:t xml:space="preserve">periodic </w:t>
      </w:r>
      <w:r w:rsidRPr="002956A4">
        <w:rPr>
          <w:i/>
        </w:rPr>
        <w:t xml:space="preserve">beam </w:t>
      </w:r>
      <w:r w:rsidRPr="002956A4">
        <w:rPr>
          <w:i/>
          <w:color w:val="000000"/>
          <w:lang w:val="en-US" w:eastAsia="zh-TW"/>
        </w:rPr>
        <w:t>acquisition/reporting</w:t>
      </w:r>
      <w:r w:rsidRPr="002956A4">
        <w:rPr>
          <w:i/>
        </w:rPr>
        <w:t xml:space="preserve"> is required to achieve</w:t>
      </w:r>
      <w:r>
        <w:rPr>
          <w:i/>
        </w:rPr>
        <w:t xml:space="preserve"> low beam</w:t>
      </w:r>
      <w:r w:rsidRPr="00DF73FD">
        <w:rPr>
          <w:i/>
        </w:rPr>
        <w:t xml:space="preserve"> </w:t>
      </w:r>
      <w:r>
        <w:rPr>
          <w:i/>
        </w:rPr>
        <w:t>blockage</w:t>
      </w:r>
      <w:r w:rsidRPr="00DF73FD">
        <w:rPr>
          <w:i/>
        </w:rPr>
        <w:t xml:space="preserve"> </w:t>
      </w:r>
      <w:r>
        <w:rPr>
          <w:i/>
        </w:rPr>
        <w:t>probability</w:t>
      </w:r>
    </w:p>
    <w:p w14:paraId="703B5E93" w14:textId="77777777" w:rsidR="003600C9" w:rsidRDefault="003600C9" w:rsidP="00F81058"/>
    <w:p w14:paraId="04A26DE0" w14:textId="77777777" w:rsidR="00CC49AE" w:rsidRDefault="00CC49AE" w:rsidP="00CC49AE">
      <w:pPr>
        <w:rPr>
          <w:i/>
        </w:rPr>
      </w:pPr>
      <w:r w:rsidRPr="00DF73FD">
        <w:rPr>
          <w:b/>
        </w:rPr>
        <w:t>Observation</w:t>
      </w:r>
      <w:r>
        <w:rPr>
          <w:b/>
        </w:rPr>
        <w:t xml:space="preserve"> 2</w:t>
      </w:r>
      <w:r w:rsidRPr="00DF73FD">
        <w:rPr>
          <w:b/>
        </w:rPr>
        <w:t xml:space="preserve">: </w:t>
      </w:r>
      <w:r w:rsidRPr="00DF73FD">
        <w:rPr>
          <w:i/>
        </w:rPr>
        <w:t xml:space="preserve">Beam </w:t>
      </w:r>
      <w:r>
        <w:rPr>
          <w:i/>
        </w:rPr>
        <w:t>blockage</w:t>
      </w:r>
      <w:r w:rsidRPr="00DF73FD">
        <w:rPr>
          <w:i/>
        </w:rPr>
        <w:t xml:space="preserve"> leads to inability of the UE to decode the PDCCH hence degrading system reliability</w:t>
      </w:r>
    </w:p>
    <w:p w14:paraId="665DEEA2" w14:textId="77777777" w:rsidR="00CC49AE" w:rsidRPr="00DF73FD" w:rsidRDefault="00CC49AE" w:rsidP="00CC49AE">
      <w:pPr>
        <w:rPr>
          <w:i/>
        </w:rPr>
      </w:pPr>
    </w:p>
    <w:p w14:paraId="3C98A8E6" w14:textId="77777777" w:rsidR="00CC49AE" w:rsidRPr="00DF73FD" w:rsidRDefault="00CC49AE" w:rsidP="00CC49AE">
      <w:pPr>
        <w:rPr>
          <w:b/>
        </w:rPr>
      </w:pPr>
      <w:r w:rsidRPr="00DF73FD">
        <w:rPr>
          <w:b/>
        </w:rPr>
        <w:t xml:space="preserve">Observation </w:t>
      </w:r>
      <w:r>
        <w:rPr>
          <w:b/>
        </w:rPr>
        <w:t>3</w:t>
      </w:r>
      <w:r w:rsidRPr="00DF73FD">
        <w:rPr>
          <w:b/>
        </w:rPr>
        <w:t xml:space="preserve">: </w:t>
      </w:r>
      <w:r w:rsidRPr="00DF73FD">
        <w:rPr>
          <w:i/>
        </w:rPr>
        <w:t xml:space="preserve">Aperiodic based beam </w:t>
      </w:r>
      <w:r w:rsidRPr="002956A4">
        <w:rPr>
          <w:i/>
          <w:color w:val="000000"/>
          <w:lang w:val="en-US" w:eastAsia="zh-TW"/>
        </w:rPr>
        <w:t>acquisition/reporting</w:t>
      </w:r>
      <w:r w:rsidRPr="00DF73FD">
        <w:rPr>
          <w:i/>
        </w:rPr>
        <w:t xml:space="preserve"> uses a PDCCH-based trigger, therefore it will suffer from beam </w:t>
      </w:r>
      <w:r>
        <w:rPr>
          <w:i/>
        </w:rPr>
        <w:t>blockage</w:t>
      </w:r>
    </w:p>
    <w:p w14:paraId="4794568C" w14:textId="77777777" w:rsidR="00CC49AE" w:rsidRPr="002E0328" w:rsidRDefault="00CC49AE" w:rsidP="00CC49AE">
      <w:pPr>
        <w:rPr>
          <w:color w:val="000000"/>
          <w:lang w:eastAsia="zh-TW"/>
        </w:rPr>
      </w:pPr>
    </w:p>
    <w:p w14:paraId="20C90E48" w14:textId="77777777" w:rsidR="00CC49AE" w:rsidRDefault="00CC49AE" w:rsidP="00CC49AE">
      <w:r w:rsidRPr="00DF73FD">
        <w:rPr>
          <w:b/>
          <w:bCs/>
        </w:rPr>
        <w:t xml:space="preserve">Proposal 1: </w:t>
      </w:r>
      <w:r>
        <w:rPr>
          <w:b/>
          <w:bCs/>
        </w:rPr>
        <w:t>S</w:t>
      </w:r>
      <w:r w:rsidRPr="00DF73FD">
        <w:rPr>
          <w:b/>
          <w:bCs/>
        </w:rPr>
        <w:t>upport</w:t>
      </w:r>
      <w:r>
        <w:rPr>
          <w:b/>
          <w:bCs/>
        </w:rPr>
        <w:t xml:space="preserve"> of</w:t>
      </w:r>
      <w:r w:rsidRPr="00DF73FD">
        <w:rPr>
          <w:b/>
          <w:bCs/>
        </w:rPr>
        <w:t xml:space="preserve"> periodic </w:t>
      </w:r>
      <w:r>
        <w:rPr>
          <w:b/>
          <w:bCs/>
        </w:rPr>
        <w:t>activity such as periodic beam acquisition/reporting</w:t>
      </w:r>
      <w:r w:rsidRPr="00DF73FD">
        <w:rPr>
          <w:b/>
          <w:bCs/>
        </w:rPr>
        <w:t xml:space="preserve"> </w:t>
      </w:r>
      <w:r>
        <w:rPr>
          <w:b/>
          <w:bCs/>
        </w:rPr>
        <w:t xml:space="preserve">is necessary </w:t>
      </w:r>
      <w:r w:rsidRPr="00DF73FD">
        <w:rPr>
          <w:b/>
          <w:bCs/>
        </w:rPr>
        <w:t>in order not to degrade system reliability</w:t>
      </w:r>
    </w:p>
    <w:p w14:paraId="4A1DA7EB" w14:textId="77777777" w:rsidR="00CC49AE" w:rsidRDefault="00CC49AE" w:rsidP="00F81058"/>
    <w:p w14:paraId="23494817" w14:textId="77777777" w:rsidR="00CC49AE" w:rsidRPr="0074666A" w:rsidRDefault="00CC49AE" w:rsidP="00CC49AE">
      <w:pPr>
        <w:rPr>
          <w:rStyle w:val="Strong"/>
        </w:rPr>
      </w:pPr>
      <w:r w:rsidRPr="0074666A">
        <w:rPr>
          <w:rStyle w:val="Strong"/>
        </w:rPr>
        <w:t xml:space="preserve">Observation 4: </w:t>
      </w:r>
      <w:r w:rsidRPr="0074666A">
        <w:rPr>
          <w:rStyle w:val="Emphasis"/>
        </w:rPr>
        <w:t>Adapting DRX with UE assistance can achieve power saving of 42% and 70% for FTP/Video and IM traffic models, respectively. However, due to the significantly reduced PDCCH monitoring time, there also induce significant latency increment of 30% and 323% for FTP/Video and IM, respectively.</w:t>
      </w:r>
      <w:r>
        <w:rPr>
          <w:rStyle w:val="Strong"/>
        </w:rPr>
        <w:t xml:space="preserve"> </w:t>
      </w:r>
    </w:p>
    <w:p w14:paraId="4F770009" w14:textId="77777777" w:rsidR="00CC49AE" w:rsidRDefault="00CC49AE" w:rsidP="00F81058"/>
    <w:p w14:paraId="4214D3EC" w14:textId="77777777" w:rsidR="00CC49AE" w:rsidRDefault="00CC49AE" w:rsidP="00CC49AE">
      <w:r w:rsidRPr="0074666A">
        <w:rPr>
          <w:rStyle w:val="Strong"/>
        </w:rPr>
        <w:t>Observation 5:</w:t>
      </w:r>
      <w:r>
        <w:t xml:space="preserve"> </w:t>
      </w:r>
      <w:r w:rsidRPr="0074666A">
        <w:rPr>
          <w:rStyle w:val="Emphasis"/>
        </w:rPr>
        <w:t>Switching on/off DRX on duration via power saving signal provides power saving gain of 5%, 20% and 8% for FTP/Video, IM and VoIP, respectively. The gain is larger if DRX period is less matched to mean data arrival period.</w:t>
      </w:r>
      <w:r>
        <w:t xml:space="preserve"> </w:t>
      </w:r>
    </w:p>
    <w:p w14:paraId="5FF12B3E" w14:textId="77777777" w:rsidR="00CC49AE" w:rsidRDefault="00CC49AE" w:rsidP="00F81058"/>
    <w:p w14:paraId="13BDF13B" w14:textId="77777777" w:rsidR="00CC49AE" w:rsidRDefault="00CC49AE" w:rsidP="00CC49AE">
      <w:pPr>
        <w:rPr>
          <w:rStyle w:val="Emphasis"/>
        </w:rPr>
      </w:pPr>
      <w:r w:rsidRPr="0074666A">
        <w:rPr>
          <w:rStyle w:val="Strong"/>
        </w:rPr>
        <w:t xml:space="preserve">Observation 6: </w:t>
      </w:r>
      <w:r w:rsidRPr="0074666A">
        <w:rPr>
          <w:rStyle w:val="Emphasis"/>
        </w:rPr>
        <w:t>Adapt</w:t>
      </w:r>
      <w:r>
        <w:rPr>
          <w:rStyle w:val="Emphasis"/>
        </w:rPr>
        <w:t>ing only</w:t>
      </w:r>
      <w:r w:rsidRPr="0074666A">
        <w:rPr>
          <w:rStyle w:val="Emphasis"/>
        </w:rPr>
        <w:t xml:space="preserve"> PD</w:t>
      </w:r>
      <w:r>
        <w:rPr>
          <w:rStyle w:val="Emphasis"/>
        </w:rPr>
        <w:t>CCH monitoring period before data arrival (Scheme 2) can provide comparable power saving gain with Scheme 1 for FTP/Video and VoIP. The gain is inferior for IM traffic model where dummy DRX on duration is more due to much shorter DRX period than the mean arrival time.</w:t>
      </w:r>
    </w:p>
    <w:p w14:paraId="528A03BB" w14:textId="77777777" w:rsidR="00CC49AE" w:rsidRDefault="00CC49AE" w:rsidP="00F81058"/>
    <w:p w14:paraId="04C560B6" w14:textId="77777777" w:rsidR="00CC49AE" w:rsidRPr="0074666A" w:rsidRDefault="00CC49AE" w:rsidP="00CC49AE">
      <w:pPr>
        <w:rPr>
          <w:rStyle w:val="Emphasis"/>
        </w:rPr>
      </w:pPr>
      <w:r w:rsidRPr="0074666A">
        <w:rPr>
          <w:rStyle w:val="Strong"/>
        </w:rPr>
        <w:t>Observation 7:</w:t>
      </w:r>
      <w:r>
        <w:t xml:space="preserve"> </w:t>
      </w:r>
      <w:r w:rsidRPr="0074666A">
        <w:rPr>
          <w:rStyle w:val="Emphasis"/>
        </w:rPr>
        <w:t>Scheme 1’ that applies background activity window to optimize the sleep time and power consumption by aggregating periodic CSI and power saving signal monitoring around SS burst can improve more than 9% power saving gain for IM and VoIP traffic models.</w:t>
      </w:r>
    </w:p>
    <w:p w14:paraId="231BDCD1" w14:textId="77777777" w:rsidR="00CC49AE" w:rsidRDefault="00CC49AE" w:rsidP="00CC49AE"/>
    <w:p w14:paraId="7EF30853" w14:textId="77777777" w:rsidR="00CC49AE" w:rsidRPr="0074666A" w:rsidRDefault="00CC49AE" w:rsidP="00CC49AE">
      <w:pPr>
        <w:rPr>
          <w:rStyle w:val="Strong"/>
        </w:rPr>
      </w:pPr>
      <w:r w:rsidRPr="0074666A">
        <w:rPr>
          <w:rStyle w:val="Strong"/>
        </w:rPr>
        <w:t>Proposal 2: Power saving signal should be applied with background activity window that can aggregate periodic BM/CSI and power saving signal monitoring and further optimize the sleep power.</w:t>
      </w:r>
    </w:p>
    <w:p w14:paraId="5E0BC65A" w14:textId="77777777" w:rsidR="00CC49AE" w:rsidRDefault="00CC49AE" w:rsidP="00F81058"/>
    <w:p w14:paraId="43F60D63" w14:textId="4DD0B44A" w:rsidR="003600C9" w:rsidRDefault="00CC49AE" w:rsidP="00F81058">
      <w:pPr>
        <w:rPr>
          <w:rStyle w:val="Emphasis"/>
          <w:b/>
        </w:rPr>
      </w:pPr>
      <w:r w:rsidRPr="00CC49AE">
        <w:rPr>
          <w:b/>
        </w:rPr>
        <w:t>Observation 8:</w:t>
      </w:r>
      <w:r>
        <w:t xml:space="preserve"> </w:t>
      </w:r>
      <w:r w:rsidRPr="00CC49AE">
        <w:rPr>
          <w:rStyle w:val="Emphasis"/>
        </w:rPr>
        <w:t>VoIP can apply a constant larger PDCCH monitoring period and realize 22% power saving gain with latency increment less than 10%.</w:t>
      </w:r>
    </w:p>
    <w:p w14:paraId="786D43B2" w14:textId="77777777" w:rsidR="00CC49AE" w:rsidRDefault="00CC49AE" w:rsidP="00F81058"/>
    <w:p w14:paraId="227AC572" w14:textId="77777777" w:rsidR="00CC49AE" w:rsidRDefault="00CC49AE" w:rsidP="00CC49AE">
      <w:pPr>
        <w:rPr>
          <w:lang w:eastAsia="en-US"/>
        </w:rPr>
      </w:pPr>
      <w:r w:rsidRPr="00F81058">
        <w:rPr>
          <w:rStyle w:val="Strong"/>
        </w:rPr>
        <w:t>Observation 9:</w:t>
      </w:r>
      <w:r>
        <w:rPr>
          <w:lang w:eastAsia="en-US"/>
        </w:rPr>
        <w:t xml:space="preserve"> </w:t>
      </w:r>
      <w:r w:rsidRPr="00F81058">
        <w:rPr>
          <w:rStyle w:val="Emphasis"/>
        </w:rPr>
        <w:t xml:space="preserve">Combing PDCCH monitoring adaptation before and during DRX on duration can realize 29% and 42% power saving for FTP/Video and IM traffic model, respectively </w:t>
      </w:r>
    </w:p>
    <w:p w14:paraId="27997654" w14:textId="77777777" w:rsidR="00CC49AE" w:rsidRDefault="00CC49AE" w:rsidP="00F81058"/>
    <w:p w14:paraId="11C7ABBB" w14:textId="77777777" w:rsidR="00CC49AE" w:rsidRDefault="00CC49AE" w:rsidP="00CC49AE">
      <w:r w:rsidRPr="00F81058">
        <w:rPr>
          <w:rStyle w:val="Strong"/>
        </w:rPr>
        <w:t>Observation 10:</w:t>
      </w:r>
      <w:r>
        <w:t xml:space="preserve"> </w:t>
      </w:r>
      <w:r w:rsidRPr="00F81058">
        <w:rPr>
          <w:rStyle w:val="Emphasis"/>
        </w:rPr>
        <w:t>Combo adaptation on processing requirement and PDCCH monitoring can reach the highest power saving gain.</w:t>
      </w:r>
    </w:p>
    <w:p w14:paraId="3413D903" w14:textId="77777777" w:rsidR="00CC49AE" w:rsidRDefault="00CC49AE" w:rsidP="00CC49AE"/>
    <w:p w14:paraId="787904C7" w14:textId="77777777" w:rsidR="00CC49AE" w:rsidRPr="00F81058" w:rsidRDefault="00CC49AE" w:rsidP="00CC49AE">
      <w:pPr>
        <w:rPr>
          <w:rStyle w:val="Strong"/>
        </w:rPr>
      </w:pPr>
      <w:r w:rsidRPr="00F81058">
        <w:rPr>
          <w:rStyle w:val="Strong"/>
        </w:rPr>
        <w:t>Proposal 3: BWP and power-profile based adaptation is considered for NR Rel-16 to realize combo adaptation and exploit every possible power saving gain.</w:t>
      </w:r>
    </w:p>
    <w:p w14:paraId="455D2C56" w14:textId="77777777" w:rsidR="00CC49AE" w:rsidRDefault="00CC49AE" w:rsidP="00F81058"/>
    <w:p w14:paraId="23FA73A5" w14:textId="77777777" w:rsidR="00CC49AE" w:rsidRDefault="00CC49AE" w:rsidP="00CC49AE">
      <w:pPr>
        <w:rPr>
          <w:rStyle w:val="Strong"/>
        </w:rPr>
      </w:pPr>
      <w:r w:rsidRPr="00F81058">
        <w:rPr>
          <w:rStyle w:val="Strong"/>
        </w:rPr>
        <w:t xml:space="preserve">Proposal </w:t>
      </w:r>
      <w:r>
        <w:rPr>
          <w:rStyle w:val="Strong"/>
        </w:rPr>
        <w:t>4</w:t>
      </w:r>
      <w:r w:rsidRPr="00F81058">
        <w:rPr>
          <w:rStyle w:val="Strong"/>
        </w:rPr>
        <w:t>:</w:t>
      </w:r>
      <w:r>
        <w:rPr>
          <w:rStyle w:val="Strong"/>
        </w:rPr>
        <w:t xml:space="preserve"> </w:t>
      </w:r>
      <w:r w:rsidRPr="00F81058">
        <w:rPr>
          <w:rStyle w:val="Strong"/>
        </w:rPr>
        <w:t>BWP-based adaptation on maximum MIMO layer number</w:t>
      </w:r>
      <w:r>
        <w:rPr>
          <w:rStyle w:val="Strong"/>
        </w:rPr>
        <w:t xml:space="preserve"> is considered for NR Rel-16 to realize 15% - 20% power saving gain with virtually no impact to latency and resource utilization.</w:t>
      </w:r>
    </w:p>
    <w:p w14:paraId="187EEB5B" w14:textId="77777777" w:rsidR="00CC49AE" w:rsidRDefault="00CC49AE" w:rsidP="00F81058"/>
    <w:p w14:paraId="27D6053F" w14:textId="77777777" w:rsidR="00CC49AE" w:rsidRDefault="00CC49AE" w:rsidP="00CC49AE">
      <w:pPr>
        <w:rPr>
          <w:lang w:eastAsia="en-US"/>
        </w:rPr>
      </w:pPr>
      <w:r w:rsidRPr="00F81058">
        <w:rPr>
          <w:rStyle w:val="Strong"/>
        </w:rPr>
        <w:t>Observation 11:</w:t>
      </w:r>
      <w:r>
        <w:rPr>
          <w:lang w:eastAsia="en-US"/>
        </w:rPr>
        <w:t xml:space="preserve"> </w:t>
      </w:r>
      <w:r w:rsidRPr="00F81058">
        <w:rPr>
          <w:rStyle w:val="Emphasis"/>
        </w:rPr>
        <w:t>Rel-15 BWP switching with 20 ms BWP time out is effective to realize power saving of 29%, 33% and 38% for FTP/Video, IM and VoIP traffic models, respectively.</w:t>
      </w:r>
      <w:r>
        <w:rPr>
          <w:lang w:eastAsia="en-US"/>
        </w:rPr>
        <w:t xml:space="preserve"> </w:t>
      </w:r>
    </w:p>
    <w:p w14:paraId="7DCFCC1A" w14:textId="77777777" w:rsidR="00CC49AE" w:rsidRDefault="00CC49AE" w:rsidP="00F81058"/>
    <w:p w14:paraId="2005B67D" w14:textId="77777777" w:rsidR="00CC49AE" w:rsidRDefault="00CC49AE" w:rsidP="00CC49AE">
      <w:pPr>
        <w:rPr>
          <w:lang w:eastAsia="en-US"/>
        </w:rPr>
      </w:pPr>
      <w:r w:rsidRPr="00F81058">
        <w:rPr>
          <w:b/>
          <w:lang w:eastAsia="en-US"/>
        </w:rPr>
        <w:lastRenderedPageBreak/>
        <w:t>Observation 12</w:t>
      </w:r>
      <w:r>
        <w:rPr>
          <w:lang w:eastAsia="en-US"/>
        </w:rPr>
        <w:t xml:space="preserve">: </w:t>
      </w:r>
      <w:r w:rsidRPr="00F81058">
        <w:rPr>
          <w:rStyle w:val="Emphasis"/>
        </w:rPr>
        <w:t>With BWP-based SCell dormancy and bundled BWP switching, there can realize 52% and 65% power saving for the modified FTP/Video and IM traffic models in SCell since dummy PDCCH monitoring can be effectively eliminated.</w:t>
      </w:r>
    </w:p>
    <w:p w14:paraId="1636A11F" w14:textId="77777777" w:rsidR="00CC49AE" w:rsidRDefault="00CC49AE" w:rsidP="00CC49AE">
      <w:pPr>
        <w:rPr>
          <w:lang w:eastAsia="en-US"/>
        </w:rPr>
      </w:pPr>
    </w:p>
    <w:p w14:paraId="48CFCF38" w14:textId="77777777" w:rsidR="00CC49AE" w:rsidRPr="00F81058" w:rsidRDefault="00CC49AE" w:rsidP="00CC49AE">
      <w:pPr>
        <w:rPr>
          <w:b/>
          <w:bCs/>
        </w:rPr>
      </w:pPr>
      <w:r w:rsidRPr="00F81058">
        <w:rPr>
          <w:rStyle w:val="Strong"/>
        </w:rPr>
        <w:t xml:space="preserve">Proposal </w:t>
      </w:r>
      <w:r>
        <w:rPr>
          <w:rStyle w:val="Strong"/>
        </w:rPr>
        <w:t>5</w:t>
      </w:r>
      <w:r w:rsidRPr="00F81058">
        <w:rPr>
          <w:rStyle w:val="Strong"/>
        </w:rPr>
        <w:t>: For the case of carrier aggregation, BWP-based SCell dormancy and bundled BWP switching are considered NR Rel-16.</w:t>
      </w:r>
    </w:p>
    <w:p w14:paraId="5817CC03" w14:textId="77777777" w:rsidR="00CC49AE" w:rsidRDefault="00CC49AE" w:rsidP="00F81058"/>
    <w:p w14:paraId="674D7095" w14:textId="7AE05121" w:rsidR="00CC49AE" w:rsidRDefault="00CC49AE" w:rsidP="00F81058">
      <w:r>
        <w:t xml:space="preserve">Finally, the metrics of the best power saving schemes in different adaptation domains are summarized in Tables 16 – 18. </w:t>
      </w:r>
    </w:p>
    <w:p w14:paraId="20E4EAC8" w14:textId="77777777" w:rsidR="00CC49AE" w:rsidRDefault="00CC49AE" w:rsidP="00F81058"/>
    <w:p w14:paraId="48DC55C7" w14:textId="7DCBF493" w:rsidR="00F81058" w:rsidRDefault="00F81058" w:rsidP="00F81058">
      <w:pPr>
        <w:pStyle w:val="Caption"/>
        <w:keepNext/>
        <w:jc w:val="center"/>
      </w:pPr>
      <w:r>
        <w:t xml:space="preserve">Table </w:t>
      </w:r>
      <w:r>
        <w:fldChar w:fldCharType="begin"/>
      </w:r>
      <w:r>
        <w:instrText xml:space="preserve"> SEQ Table \* ARABIC </w:instrText>
      </w:r>
      <w:r>
        <w:fldChar w:fldCharType="separate"/>
      </w:r>
      <w:r>
        <w:rPr>
          <w:noProof/>
        </w:rPr>
        <w:t>16</w:t>
      </w:r>
      <w:r>
        <w:fldChar w:fldCharType="end"/>
      </w:r>
      <w:r>
        <w:t xml:space="preserve">: </w:t>
      </w:r>
      <w:r w:rsidRPr="007218F9">
        <w:t xml:space="preserve">Power saving gain of </w:t>
      </w:r>
      <w:r>
        <w:t xml:space="preserve">the best power saving scheme </w:t>
      </w:r>
      <w:r w:rsidRPr="007218F9">
        <w:t>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F81058" w14:paraId="2CF80ABE" w14:textId="0DA500E3" w:rsidTr="003600C9">
        <w:trPr>
          <w:trHeight w:val="156"/>
          <w:jc w:val="center"/>
        </w:trPr>
        <w:tc>
          <w:tcPr>
            <w:tcW w:w="1980" w:type="dxa"/>
            <w:shd w:val="clear" w:color="auto" w:fill="auto"/>
            <w:noWrap/>
            <w:vAlign w:val="bottom"/>
            <w:hideMark/>
          </w:tcPr>
          <w:p w14:paraId="75090FD6" w14:textId="77777777"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77B1816B" w14:textId="05D6853E"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6FBEEFA9" w14:textId="77777777"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0AFD2819" w14:textId="77777777" w:rsidR="00F81058" w:rsidRPr="00F81058" w:rsidRDefault="00F81058" w:rsidP="00F81058">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1C064FE3" w14:textId="03460C55" w:rsidR="00F81058" w:rsidRPr="00F81058" w:rsidRDefault="00F81058" w:rsidP="00F81058">
            <w:pPr>
              <w:jc w:val="center"/>
              <w:rPr>
                <w:rFonts w:ascii="Calibri" w:hAnsi="Calibri"/>
                <w:b/>
                <w:color w:val="000000"/>
                <w:sz w:val="22"/>
                <w:szCs w:val="22"/>
              </w:rPr>
            </w:pPr>
            <w:r>
              <w:rPr>
                <w:rFonts w:ascii="Calibri" w:hAnsi="Calibri"/>
                <w:b/>
                <w:color w:val="000000"/>
                <w:sz w:val="22"/>
                <w:szCs w:val="22"/>
              </w:rPr>
              <w:t>Best scheme</w:t>
            </w:r>
          </w:p>
        </w:tc>
      </w:tr>
      <w:tr w:rsidR="00F81058" w14:paraId="4D6A6342" w14:textId="7122B2C1" w:rsidTr="003600C9">
        <w:trPr>
          <w:trHeight w:val="151"/>
          <w:jc w:val="center"/>
        </w:trPr>
        <w:tc>
          <w:tcPr>
            <w:tcW w:w="1980" w:type="dxa"/>
            <w:shd w:val="clear" w:color="auto" w:fill="auto"/>
            <w:noWrap/>
            <w:vAlign w:val="bottom"/>
            <w:hideMark/>
          </w:tcPr>
          <w:p w14:paraId="42C0F5B0" w14:textId="363068A8" w:rsidR="00F81058" w:rsidRDefault="00F81058" w:rsidP="00F81058">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7F9E3288" w14:textId="649A38F9" w:rsidR="00F81058" w:rsidRDefault="00F81058" w:rsidP="00F81058">
            <w:pPr>
              <w:jc w:val="center"/>
              <w:rPr>
                <w:rFonts w:ascii="Calibri" w:hAnsi="Calibri"/>
                <w:color w:val="000000"/>
                <w:sz w:val="22"/>
                <w:szCs w:val="22"/>
              </w:rPr>
            </w:pPr>
            <w:r>
              <w:rPr>
                <w:rFonts w:ascii="Calibri" w:hAnsi="Calibri"/>
                <w:color w:val="000000"/>
                <w:sz w:val="22"/>
                <w:szCs w:val="22"/>
              </w:rPr>
              <w:t>42.09%</w:t>
            </w:r>
          </w:p>
        </w:tc>
        <w:tc>
          <w:tcPr>
            <w:tcW w:w="1276" w:type="dxa"/>
            <w:shd w:val="clear" w:color="auto" w:fill="auto"/>
            <w:noWrap/>
            <w:vAlign w:val="bottom"/>
            <w:hideMark/>
          </w:tcPr>
          <w:p w14:paraId="73058430" w14:textId="77777777" w:rsidR="00F81058" w:rsidRDefault="00F81058" w:rsidP="00F81058">
            <w:pPr>
              <w:jc w:val="center"/>
              <w:rPr>
                <w:rFonts w:ascii="Calibri" w:hAnsi="Calibri"/>
                <w:color w:val="000000"/>
                <w:sz w:val="22"/>
                <w:szCs w:val="22"/>
              </w:rPr>
            </w:pPr>
            <w:r>
              <w:rPr>
                <w:rFonts w:ascii="Calibri" w:hAnsi="Calibri"/>
                <w:color w:val="000000"/>
                <w:sz w:val="22"/>
                <w:szCs w:val="22"/>
              </w:rPr>
              <w:t>70.06%</w:t>
            </w:r>
          </w:p>
        </w:tc>
        <w:tc>
          <w:tcPr>
            <w:tcW w:w="1276" w:type="dxa"/>
            <w:shd w:val="clear" w:color="auto" w:fill="auto"/>
            <w:noWrap/>
            <w:vAlign w:val="bottom"/>
            <w:hideMark/>
          </w:tcPr>
          <w:p w14:paraId="35AD1E26" w14:textId="77777777" w:rsidR="00F81058" w:rsidRDefault="00F81058" w:rsidP="00F81058">
            <w:pPr>
              <w:jc w:val="center"/>
              <w:rPr>
                <w:rFonts w:ascii="Calibri" w:hAnsi="Calibri"/>
                <w:color w:val="000000"/>
                <w:sz w:val="22"/>
                <w:szCs w:val="22"/>
              </w:rPr>
            </w:pPr>
            <w:r>
              <w:rPr>
                <w:rFonts w:ascii="Calibri" w:hAnsi="Calibri"/>
                <w:color w:val="000000"/>
                <w:sz w:val="22"/>
                <w:szCs w:val="22"/>
              </w:rPr>
              <w:t>n/a</w:t>
            </w:r>
          </w:p>
        </w:tc>
        <w:tc>
          <w:tcPr>
            <w:tcW w:w="4253" w:type="dxa"/>
          </w:tcPr>
          <w:p w14:paraId="041ED6CA" w14:textId="3153CADB" w:rsidR="00F81058" w:rsidRDefault="00F81058" w:rsidP="00F81058">
            <w:pPr>
              <w:jc w:val="center"/>
              <w:rPr>
                <w:rFonts w:ascii="Calibri" w:hAnsi="Calibri"/>
                <w:color w:val="000000"/>
                <w:sz w:val="22"/>
                <w:szCs w:val="22"/>
              </w:rPr>
            </w:pPr>
            <w:r>
              <w:rPr>
                <w:rFonts w:ascii="Calibri" w:hAnsi="Calibri"/>
                <w:color w:val="000000"/>
                <w:sz w:val="22"/>
                <w:szCs w:val="22"/>
              </w:rPr>
              <w:t>UE assisted DRX setting adaptation</w:t>
            </w:r>
          </w:p>
        </w:tc>
      </w:tr>
      <w:tr w:rsidR="00F81058" w14:paraId="0AD03FBA" w14:textId="72766DFF" w:rsidTr="003600C9">
        <w:trPr>
          <w:trHeight w:val="156"/>
          <w:jc w:val="center"/>
        </w:trPr>
        <w:tc>
          <w:tcPr>
            <w:tcW w:w="1980" w:type="dxa"/>
            <w:shd w:val="clear" w:color="auto" w:fill="auto"/>
            <w:noWrap/>
            <w:vAlign w:val="bottom"/>
            <w:hideMark/>
          </w:tcPr>
          <w:p w14:paraId="056EB173" w14:textId="77777777" w:rsidR="00F81058" w:rsidRDefault="00F81058" w:rsidP="00F81058">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029A2D6C" w14:textId="13E396C5" w:rsidR="00F81058" w:rsidRDefault="00F81058" w:rsidP="00F81058">
            <w:pPr>
              <w:jc w:val="center"/>
              <w:rPr>
                <w:rFonts w:ascii="Calibri" w:hAnsi="Calibri"/>
                <w:color w:val="000000"/>
                <w:sz w:val="22"/>
                <w:szCs w:val="22"/>
              </w:rPr>
            </w:pPr>
            <w:r>
              <w:rPr>
                <w:rFonts w:ascii="Calibri" w:hAnsi="Calibri"/>
                <w:color w:val="000000"/>
                <w:sz w:val="22"/>
                <w:szCs w:val="22"/>
              </w:rPr>
              <w:t>32.37%</w:t>
            </w:r>
          </w:p>
        </w:tc>
        <w:tc>
          <w:tcPr>
            <w:tcW w:w="1276" w:type="dxa"/>
            <w:shd w:val="clear" w:color="auto" w:fill="auto"/>
            <w:noWrap/>
            <w:vAlign w:val="bottom"/>
            <w:hideMark/>
          </w:tcPr>
          <w:p w14:paraId="6FCD34E4" w14:textId="77777777" w:rsidR="00F81058" w:rsidRPr="00C9614E" w:rsidRDefault="00F81058" w:rsidP="00F81058">
            <w:pPr>
              <w:jc w:val="center"/>
              <w:rPr>
                <w:rFonts w:ascii="Calibri" w:hAnsi="Calibri"/>
                <w:sz w:val="22"/>
                <w:szCs w:val="22"/>
              </w:rPr>
            </w:pPr>
            <w:r w:rsidRPr="00C9614E">
              <w:rPr>
                <w:rFonts w:ascii="Calibri" w:hAnsi="Calibri"/>
                <w:sz w:val="22"/>
                <w:szCs w:val="22"/>
              </w:rPr>
              <w:t>44.35%</w:t>
            </w:r>
          </w:p>
        </w:tc>
        <w:tc>
          <w:tcPr>
            <w:tcW w:w="1276" w:type="dxa"/>
            <w:shd w:val="clear" w:color="auto" w:fill="auto"/>
            <w:noWrap/>
            <w:vAlign w:val="bottom"/>
            <w:hideMark/>
          </w:tcPr>
          <w:p w14:paraId="2E72F290" w14:textId="77777777" w:rsidR="00F81058" w:rsidRPr="00C9614E" w:rsidRDefault="00F81058" w:rsidP="00F81058">
            <w:pPr>
              <w:jc w:val="center"/>
              <w:rPr>
                <w:rFonts w:ascii="Calibri" w:hAnsi="Calibri"/>
                <w:sz w:val="22"/>
                <w:szCs w:val="22"/>
              </w:rPr>
            </w:pPr>
            <w:r w:rsidRPr="00C9614E">
              <w:rPr>
                <w:rFonts w:ascii="Calibri" w:hAnsi="Calibri"/>
                <w:sz w:val="22"/>
                <w:szCs w:val="22"/>
              </w:rPr>
              <w:t>24.84%</w:t>
            </w:r>
          </w:p>
        </w:tc>
        <w:tc>
          <w:tcPr>
            <w:tcW w:w="4253" w:type="dxa"/>
          </w:tcPr>
          <w:p w14:paraId="028C2198" w14:textId="769A1351" w:rsidR="00F81058" w:rsidRPr="00C9614E" w:rsidRDefault="00F81058" w:rsidP="00F81058">
            <w:pPr>
              <w:jc w:val="center"/>
              <w:rPr>
                <w:rFonts w:ascii="Calibri" w:hAnsi="Calibri"/>
                <w:sz w:val="22"/>
                <w:szCs w:val="22"/>
              </w:rPr>
            </w:pPr>
            <w:r>
              <w:rPr>
                <w:rFonts w:ascii="Calibri" w:hAnsi="Calibri"/>
                <w:color w:val="000000"/>
                <w:sz w:val="22"/>
                <w:szCs w:val="22"/>
              </w:rPr>
              <w:t>Adaptation with BWP &amp; power profile</w:t>
            </w:r>
          </w:p>
        </w:tc>
      </w:tr>
      <w:tr w:rsidR="00F81058" w14:paraId="6E896B80" w14:textId="36856556" w:rsidTr="003600C9">
        <w:trPr>
          <w:trHeight w:val="156"/>
          <w:jc w:val="center"/>
        </w:trPr>
        <w:tc>
          <w:tcPr>
            <w:tcW w:w="1980" w:type="dxa"/>
            <w:shd w:val="clear" w:color="auto" w:fill="auto"/>
            <w:noWrap/>
            <w:vAlign w:val="bottom"/>
          </w:tcPr>
          <w:p w14:paraId="72298BFF" w14:textId="77777777" w:rsidR="00F81058" w:rsidRDefault="00F81058" w:rsidP="00F81058">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3EECB624" w14:textId="4B8C0FB1" w:rsidR="00F81058" w:rsidRDefault="00F81058" w:rsidP="00F81058">
            <w:pPr>
              <w:jc w:val="center"/>
              <w:rPr>
                <w:rFonts w:ascii="Calibri" w:hAnsi="Calibri"/>
                <w:color w:val="000000"/>
                <w:sz w:val="22"/>
                <w:szCs w:val="22"/>
              </w:rPr>
            </w:pPr>
            <w:r>
              <w:rPr>
                <w:rFonts w:ascii="Calibri" w:hAnsi="Calibri"/>
                <w:color w:val="000000"/>
                <w:sz w:val="22"/>
                <w:szCs w:val="22"/>
              </w:rPr>
              <w:t>15.24%</w:t>
            </w:r>
          </w:p>
        </w:tc>
        <w:tc>
          <w:tcPr>
            <w:tcW w:w="1276" w:type="dxa"/>
            <w:shd w:val="clear" w:color="auto" w:fill="auto"/>
            <w:noWrap/>
            <w:vAlign w:val="bottom"/>
          </w:tcPr>
          <w:p w14:paraId="1A144A56" w14:textId="77777777" w:rsidR="00F81058" w:rsidRDefault="00F81058" w:rsidP="00F81058">
            <w:pPr>
              <w:jc w:val="center"/>
              <w:rPr>
                <w:rFonts w:ascii="Calibri" w:hAnsi="Calibri"/>
                <w:color w:val="000000"/>
                <w:sz w:val="22"/>
                <w:szCs w:val="22"/>
              </w:rPr>
            </w:pPr>
            <w:r>
              <w:rPr>
                <w:rFonts w:ascii="Calibri" w:hAnsi="Calibri"/>
                <w:color w:val="000000"/>
                <w:sz w:val="22"/>
                <w:szCs w:val="22"/>
              </w:rPr>
              <w:t>20.29%</w:t>
            </w:r>
          </w:p>
        </w:tc>
        <w:tc>
          <w:tcPr>
            <w:tcW w:w="1276" w:type="dxa"/>
            <w:shd w:val="clear" w:color="auto" w:fill="auto"/>
            <w:noWrap/>
            <w:vAlign w:val="bottom"/>
          </w:tcPr>
          <w:p w14:paraId="1774951E" w14:textId="77777777" w:rsidR="00F81058" w:rsidRDefault="00F81058" w:rsidP="00F81058">
            <w:pPr>
              <w:jc w:val="center"/>
              <w:rPr>
                <w:rFonts w:ascii="Calibri" w:hAnsi="Calibri"/>
                <w:color w:val="000000"/>
                <w:sz w:val="22"/>
                <w:szCs w:val="22"/>
              </w:rPr>
            </w:pPr>
            <w:r>
              <w:rPr>
                <w:rFonts w:ascii="Calibri" w:hAnsi="Calibri"/>
                <w:color w:val="000000"/>
                <w:sz w:val="22"/>
                <w:szCs w:val="22"/>
              </w:rPr>
              <w:t>19.53%</w:t>
            </w:r>
          </w:p>
        </w:tc>
        <w:tc>
          <w:tcPr>
            <w:tcW w:w="4253" w:type="dxa"/>
          </w:tcPr>
          <w:p w14:paraId="4C1FB525" w14:textId="0FE40084" w:rsidR="00F81058" w:rsidRDefault="00F81058" w:rsidP="00F81058">
            <w:pPr>
              <w:jc w:val="center"/>
              <w:rPr>
                <w:rFonts w:ascii="Calibri" w:hAnsi="Calibri"/>
                <w:color w:val="000000"/>
                <w:sz w:val="22"/>
                <w:szCs w:val="22"/>
              </w:rPr>
            </w:pPr>
            <w:r>
              <w:rPr>
                <w:rFonts w:ascii="Calibri" w:hAnsi="Calibri"/>
                <w:color w:val="000000"/>
                <w:sz w:val="22"/>
                <w:szCs w:val="22"/>
              </w:rPr>
              <w:t>BWP-based adaptation on max #MIMO layer</w:t>
            </w:r>
          </w:p>
        </w:tc>
      </w:tr>
      <w:tr w:rsidR="00F81058" w14:paraId="2798CCC1" w14:textId="66F0B966" w:rsidTr="003600C9">
        <w:trPr>
          <w:trHeight w:val="156"/>
          <w:jc w:val="center"/>
        </w:trPr>
        <w:tc>
          <w:tcPr>
            <w:tcW w:w="1980" w:type="dxa"/>
            <w:shd w:val="clear" w:color="auto" w:fill="auto"/>
            <w:noWrap/>
            <w:vAlign w:val="bottom"/>
          </w:tcPr>
          <w:p w14:paraId="28EDF1E8" w14:textId="50DC0F81" w:rsidR="00F81058" w:rsidRDefault="00F81058" w:rsidP="003600C9">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4B66140B" w14:textId="3CA49B7B" w:rsidR="00F81058" w:rsidRDefault="00F81058" w:rsidP="00F81058">
            <w:pPr>
              <w:jc w:val="center"/>
              <w:rPr>
                <w:rFonts w:ascii="Calibri" w:hAnsi="Calibri"/>
                <w:color w:val="000000"/>
                <w:sz w:val="22"/>
                <w:szCs w:val="22"/>
              </w:rPr>
            </w:pPr>
            <w:r>
              <w:rPr>
                <w:rFonts w:ascii="Calibri" w:hAnsi="Calibri"/>
                <w:color w:val="000000"/>
                <w:sz w:val="22"/>
                <w:szCs w:val="22"/>
              </w:rPr>
              <w:t>29.86%</w:t>
            </w:r>
          </w:p>
        </w:tc>
        <w:tc>
          <w:tcPr>
            <w:tcW w:w="1276" w:type="dxa"/>
            <w:shd w:val="clear" w:color="auto" w:fill="auto"/>
            <w:noWrap/>
            <w:vAlign w:val="bottom"/>
          </w:tcPr>
          <w:p w14:paraId="261BBDC5" w14:textId="77777777" w:rsidR="00F81058" w:rsidRDefault="00F81058" w:rsidP="00F81058">
            <w:pPr>
              <w:jc w:val="center"/>
              <w:rPr>
                <w:rFonts w:ascii="Calibri" w:hAnsi="Calibri"/>
                <w:color w:val="000000"/>
                <w:sz w:val="22"/>
                <w:szCs w:val="22"/>
              </w:rPr>
            </w:pPr>
            <w:r>
              <w:rPr>
                <w:rFonts w:ascii="Calibri" w:hAnsi="Calibri"/>
                <w:color w:val="000000"/>
                <w:sz w:val="22"/>
                <w:szCs w:val="22"/>
              </w:rPr>
              <w:t>32.96%</w:t>
            </w:r>
          </w:p>
        </w:tc>
        <w:tc>
          <w:tcPr>
            <w:tcW w:w="1276" w:type="dxa"/>
            <w:shd w:val="clear" w:color="auto" w:fill="auto"/>
            <w:noWrap/>
            <w:vAlign w:val="bottom"/>
          </w:tcPr>
          <w:p w14:paraId="114BE4E5" w14:textId="77777777" w:rsidR="00F81058" w:rsidRDefault="00F81058" w:rsidP="00F81058">
            <w:pPr>
              <w:jc w:val="center"/>
              <w:rPr>
                <w:rFonts w:ascii="Calibri" w:hAnsi="Calibri"/>
                <w:color w:val="000000"/>
                <w:sz w:val="22"/>
                <w:szCs w:val="22"/>
              </w:rPr>
            </w:pPr>
            <w:r>
              <w:rPr>
                <w:rFonts w:ascii="Calibri" w:hAnsi="Calibri"/>
                <w:color w:val="000000"/>
                <w:sz w:val="22"/>
                <w:szCs w:val="22"/>
              </w:rPr>
              <w:t>38.17%</w:t>
            </w:r>
          </w:p>
        </w:tc>
        <w:tc>
          <w:tcPr>
            <w:tcW w:w="4253" w:type="dxa"/>
          </w:tcPr>
          <w:p w14:paraId="6278BEC7" w14:textId="38F4859F" w:rsidR="00F81058" w:rsidRDefault="00F81058" w:rsidP="00F81058">
            <w:pPr>
              <w:jc w:val="center"/>
              <w:rPr>
                <w:rFonts w:ascii="Calibri" w:hAnsi="Calibri"/>
                <w:color w:val="000000"/>
                <w:sz w:val="22"/>
                <w:szCs w:val="22"/>
              </w:rPr>
            </w:pPr>
            <w:r>
              <w:rPr>
                <w:rFonts w:ascii="Calibri" w:hAnsi="Calibri"/>
                <w:color w:val="000000"/>
                <w:sz w:val="22"/>
                <w:szCs w:val="22"/>
              </w:rPr>
              <w:t>Rel-15 DCI BWP switching and BWP time out</w:t>
            </w:r>
          </w:p>
        </w:tc>
      </w:tr>
      <w:tr w:rsidR="003600C9" w14:paraId="7CB09130" w14:textId="3798F4DE" w:rsidTr="003600C9">
        <w:trPr>
          <w:trHeight w:val="156"/>
          <w:jc w:val="center"/>
        </w:trPr>
        <w:tc>
          <w:tcPr>
            <w:tcW w:w="1980" w:type="dxa"/>
            <w:shd w:val="clear" w:color="auto" w:fill="auto"/>
            <w:noWrap/>
            <w:vAlign w:val="bottom"/>
          </w:tcPr>
          <w:p w14:paraId="2BF3DE5B" w14:textId="65E88FE3" w:rsidR="003600C9" w:rsidRDefault="003600C9" w:rsidP="003600C9">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45A62585" w14:textId="3E24B5DD" w:rsidR="003600C9" w:rsidRDefault="003600C9" w:rsidP="003600C9">
            <w:pPr>
              <w:jc w:val="center"/>
              <w:rPr>
                <w:rFonts w:ascii="Calibri" w:hAnsi="Calibri"/>
                <w:color w:val="000000"/>
                <w:sz w:val="22"/>
                <w:szCs w:val="22"/>
              </w:rPr>
            </w:pPr>
            <w:r>
              <w:rPr>
                <w:rFonts w:ascii="Calibri" w:hAnsi="Calibri"/>
                <w:color w:val="000000"/>
                <w:sz w:val="22"/>
                <w:szCs w:val="22"/>
              </w:rPr>
              <w:t>52.24%</w:t>
            </w:r>
          </w:p>
        </w:tc>
        <w:tc>
          <w:tcPr>
            <w:tcW w:w="1276" w:type="dxa"/>
            <w:shd w:val="clear" w:color="auto" w:fill="auto"/>
            <w:noWrap/>
            <w:vAlign w:val="bottom"/>
          </w:tcPr>
          <w:p w14:paraId="11FA3EB4" w14:textId="2161A63F" w:rsidR="003600C9" w:rsidRDefault="003600C9" w:rsidP="003600C9">
            <w:pPr>
              <w:jc w:val="center"/>
              <w:rPr>
                <w:rFonts w:ascii="Calibri" w:hAnsi="Calibri"/>
                <w:color w:val="000000"/>
                <w:sz w:val="22"/>
                <w:szCs w:val="22"/>
              </w:rPr>
            </w:pPr>
            <w:r>
              <w:rPr>
                <w:rFonts w:ascii="Calibri" w:hAnsi="Calibri"/>
                <w:color w:val="000000"/>
                <w:sz w:val="22"/>
                <w:szCs w:val="22"/>
              </w:rPr>
              <w:t>65.74%</w:t>
            </w:r>
          </w:p>
        </w:tc>
        <w:tc>
          <w:tcPr>
            <w:tcW w:w="1276" w:type="dxa"/>
            <w:shd w:val="clear" w:color="auto" w:fill="auto"/>
            <w:noWrap/>
            <w:vAlign w:val="bottom"/>
          </w:tcPr>
          <w:p w14:paraId="48443BA2" w14:textId="3A3372E3" w:rsidR="003600C9" w:rsidRDefault="003600C9" w:rsidP="003600C9">
            <w:pPr>
              <w:jc w:val="center"/>
              <w:rPr>
                <w:rFonts w:ascii="Calibri" w:hAnsi="Calibri"/>
                <w:color w:val="000000"/>
                <w:sz w:val="22"/>
                <w:szCs w:val="22"/>
              </w:rPr>
            </w:pPr>
            <w:r>
              <w:rPr>
                <w:rFonts w:ascii="Calibri" w:hAnsi="Calibri"/>
                <w:color w:val="000000"/>
                <w:sz w:val="22"/>
                <w:szCs w:val="22"/>
              </w:rPr>
              <w:t>n/a</w:t>
            </w:r>
          </w:p>
        </w:tc>
        <w:tc>
          <w:tcPr>
            <w:tcW w:w="4253" w:type="dxa"/>
          </w:tcPr>
          <w:p w14:paraId="086C7A29" w14:textId="17B6EB0C" w:rsidR="003600C9" w:rsidRDefault="003600C9" w:rsidP="003600C9">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1CBEC863" w14:textId="77777777" w:rsidR="00F014EC" w:rsidRDefault="00F014EC" w:rsidP="00F014EC">
      <w:pPr>
        <w:pStyle w:val="BodyText"/>
        <w:jc w:val="both"/>
        <w:rPr>
          <w:szCs w:val="22"/>
          <w:lang w:eastAsia="zh-CN"/>
        </w:rPr>
      </w:pPr>
    </w:p>
    <w:p w14:paraId="1C135359" w14:textId="77777777" w:rsidR="00CC49AE" w:rsidRDefault="00CC49AE" w:rsidP="00F014EC">
      <w:pPr>
        <w:pStyle w:val="BodyText"/>
        <w:jc w:val="both"/>
        <w:rPr>
          <w:szCs w:val="22"/>
          <w:lang w:eastAsia="zh-CN"/>
        </w:rPr>
      </w:pPr>
    </w:p>
    <w:p w14:paraId="1C2259E5" w14:textId="102E6DA1" w:rsidR="00F81058" w:rsidRDefault="00F81058" w:rsidP="00F81058">
      <w:pPr>
        <w:pStyle w:val="Caption"/>
        <w:keepNext/>
        <w:jc w:val="center"/>
      </w:pPr>
      <w:r>
        <w:t xml:space="preserve">Table </w:t>
      </w:r>
      <w:r>
        <w:fldChar w:fldCharType="begin"/>
      </w:r>
      <w:r>
        <w:instrText xml:space="preserve"> SEQ Table \* ARABIC </w:instrText>
      </w:r>
      <w:r>
        <w:fldChar w:fldCharType="separate"/>
      </w:r>
      <w:r>
        <w:rPr>
          <w:noProof/>
        </w:rPr>
        <w:t>17</w:t>
      </w:r>
      <w:r>
        <w:fldChar w:fldCharType="end"/>
      </w:r>
      <w:r>
        <w:t>: Latency increment</w:t>
      </w:r>
      <w:r w:rsidRPr="00B8472A">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3600C9" w14:paraId="1FD5C797" w14:textId="77777777" w:rsidTr="005F53F9">
        <w:trPr>
          <w:trHeight w:val="156"/>
          <w:jc w:val="center"/>
        </w:trPr>
        <w:tc>
          <w:tcPr>
            <w:tcW w:w="1980" w:type="dxa"/>
            <w:shd w:val="clear" w:color="auto" w:fill="auto"/>
            <w:noWrap/>
            <w:vAlign w:val="bottom"/>
            <w:hideMark/>
          </w:tcPr>
          <w:p w14:paraId="6D1ED91F"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537C6D93"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67848F38"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637749FB"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725E1EF0" w14:textId="77777777" w:rsidR="003600C9" w:rsidRPr="00F81058" w:rsidRDefault="003600C9" w:rsidP="005F53F9">
            <w:pPr>
              <w:jc w:val="center"/>
              <w:rPr>
                <w:rFonts w:ascii="Calibri" w:hAnsi="Calibri"/>
                <w:b/>
                <w:color w:val="000000"/>
                <w:sz w:val="22"/>
                <w:szCs w:val="22"/>
              </w:rPr>
            </w:pPr>
            <w:r>
              <w:rPr>
                <w:rFonts w:ascii="Calibri" w:hAnsi="Calibri"/>
                <w:b/>
                <w:color w:val="000000"/>
                <w:sz w:val="22"/>
                <w:szCs w:val="22"/>
              </w:rPr>
              <w:t>Best scheme</w:t>
            </w:r>
          </w:p>
        </w:tc>
      </w:tr>
      <w:tr w:rsidR="003600C9" w14:paraId="59AF2626" w14:textId="77777777" w:rsidTr="005F53F9">
        <w:trPr>
          <w:trHeight w:val="151"/>
          <w:jc w:val="center"/>
        </w:trPr>
        <w:tc>
          <w:tcPr>
            <w:tcW w:w="1980" w:type="dxa"/>
            <w:shd w:val="clear" w:color="auto" w:fill="auto"/>
            <w:noWrap/>
            <w:vAlign w:val="bottom"/>
            <w:hideMark/>
          </w:tcPr>
          <w:p w14:paraId="67569CA2" w14:textId="77777777" w:rsidR="003600C9" w:rsidRDefault="003600C9" w:rsidP="003600C9">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00C3D636" w14:textId="1554B38C" w:rsidR="003600C9" w:rsidRDefault="003600C9" w:rsidP="003600C9">
            <w:pPr>
              <w:jc w:val="center"/>
              <w:rPr>
                <w:rFonts w:ascii="Calibri" w:hAnsi="Calibri"/>
                <w:color w:val="000000"/>
                <w:sz w:val="22"/>
                <w:szCs w:val="22"/>
              </w:rPr>
            </w:pPr>
            <w:r w:rsidRPr="00C9614E">
              <w:rPr>
                <w:rFonts w:ascii="Calibri" w:hAnsi="Calibri"/>
                <w:sz w:val="22"/>
                <w:szCs w:val="22"/>
              </w:rPr>
              <w:t>30.04%</w:t>
            </w:r>
          </w:p>
        </w:tc>
        <w:tc>
          <w:tcPr>
            <w:tcW w:w="1276" w:type="dxa"/>
            <w:shd w:val="clear" w:color="auto" w:fill="auto"/>
            <w:noWrap/>
            <w:vAlign w:val="bottom"/>
            <w:hideMark/>
          </w:tcPr>
          <w:p w14:paraId="73FD838C" w14:textId="4A9518A1" w:rsidR="003600C9" w:rsidRDefault="003600C9" w:rsidP="003600C9">
            <w:pPr>
              <w:jc w:val="center"/>
              <w:rPr>
                <w:rFonts w:ascii="Calibri" w:hAnsi="Calibri"/>
                <w:color w:val="000000"/>
                <w:sz w:val="22"/>
                <w:szCs w:val="22"/>
              </w:rPr>
            </w:pPr>
            <w:r w:rsidRPr="00C9614E">
              <w:rPr>
                <w:rFonts w:ascii="Calibri" w:hAnsi="Calibri"/>
                <w:sz w:val="22"/>
                <w:szCs w:val="22"/>
              </w:rPr>
              <w:t>323.14%</w:t>
            </w:r>
          </w:p>
        </w:tc>
        <w:tc>
          <w:tcPr>
            <w:tcW w:w="1276" w:type="dxa"/>
            <w:shd w:val="clear" w:color="auto" w:fill="auto"/>
            <w:noWrap/>
            <w:vAlign w:val="bottom"/>
            <w:hideMark/>
          </w:tcPr>
          <w:p w14:paraId="5FAC78F6" w14:textId="7FD641E4" w:rsidR="003600C9" w:rsidRDefault="003600C9" w:rsidP="003600C9">
            <w:pPr>
              <w:jc w:val="center"/>
              <w:rPr>
                <w:rFonts w:ascii="Calibri" w:hAnsi="Calibri"/>
                <w:color w:val="000000"/>
                <w:sz w:val="22"/>
                <w:szCs w:val="22"/>
              </w:rPr>
            </w:pPr>
            <w:r>
              <w:rPr>
                <w:rFonts w:ascii="Calibri" w:hAnsi="Calibri"/>
                <w:color w:val="000000"/>
                <w:sz w:val="22"/>
                <w:szCs w:val="22"/>
              </w:rPr>
              <w:t>n/a</w:t>
            </w:r>
          </w:p>
        </w:tc>
        <w:tc>
          <w:tcPr>
            <w:tcW w:w="4253" w:type="dxa"/>
          </w:tcPr>
          <w:p w14:paraId="76A95858" w14:textId="77777777" w:rsidR="003600C9" w:rsidRDefault="003600C9" w:rsidP="003600C9">
            <w:pPr>
              <w:jc w:val="center"/>
              <w:rPr>
                <w:rFonts w:ascii="Calibri" w:hAnsi="Calibri"/>
                <w:color w:val="000000"/>
                <w:sz w:val="22"/>
                <w:szCs w:val="22"/>
              </w:rPr>
            </w:pPr>
            <w:r>
              <w:rPr>
                <w:rFonts w:ascii="Calibri" w:hAnsi="Calibri"/>
                <w:color w:val="000000"/>
                <w:sz w:val="22"/>
                <w:szCs w:val="22"/>
              </w:rPr>
              <w:t>UE assisted DRX setting adaptation</w:t>
            </w:r>
          </w:p>
        </w:tc>
      </w:tr>
      <w:tr w:rsidR="003600C9" w14:paraId="323D7060" w14:textId="77777777" w:rsidTr="005F53F9">
        <w:trPr>
          <w:trHeight w:val="156"/>
          <w:jc w:val="center"/>
        </w:trPr>
        <w:tc>
          <w:tcPr>
            <w:tcW w:w="1980" w:type="dxa"/>
            <w:shd w:val="clear" w:color="auto" w:fill="auto"/>
            <w:noWrap/>
            <w:vAlign w:val="bottom"/>
            <w:hideMark/>
          </w:tcPr>
          <w:p w14:paraId="2F575526" w14:textId="77777777" w:rsidR="003600C9" w:rsidRDefault="003600C9" w:rsidP="003600C9">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446A685F" w14:textId="04A3D0DE" w:rsidR="003600C9" w:rsidRDefault="003600C9" w:rsidP="003600C9">
            <w:pPr>
              <w:jc w:val="center"/>
              <w:rPr>
                <w:rFonts w:ascii="Calibri" w:hAnsi="Calibri"/>
                <w:color w:val="000000"/>
                <w:sz w:val="22"/>
                <w:szCs w:val="22"/>
              </w:rPr>
            </w:pPr>
            <w:r w:rsidRPr="00C9614E">
              <w:rPr>
                <w:rFonts w:ascii="Calibri" w:hAnsi="Calibri"/>
                <w:sz w:val="22"/>
                <w:szCs w:val="22"/>
              </w:rPr>
              <w:t>12.94%</w:t>
            </w:r>
          </w:p>
        </w:tc>
        <w:tc>
          <w:tcPr>
            <w:tcW w:w="1276" w:type="dxa"/>
            <w:shd w:val="clear" w:color="auto" w:fill="auto"/>
            <w:noWrap/>
            <w:vAlign w:val="bottom"/>
            <w:hideMark/>
          </w:tcPr>
          <w:p w14:paraId="4132EEFC" w14:textId="143014E0" w:rsidR="003600C9" w:rsidRPr="00C9614E" w:rsidRDefault="003600C9" w:rsidP="003600C9">
            <w:pPr>
              <w:jc w:val="center"/>
              <w:rPr>
                <w:rFonts w:ascii="Calibri" w:hAnsi="Calibri"/>
                <w:sz w:val="22"/>
                <w:szCs w:val="22"/>
              </w:rPr>
            </w:pPr>
            <w:r w:rsidRPr="00C9614E">
              <w:rPr>
                <w:rFonts w:ascii="Calibri" w:hAnsi="Calibri"/>
                <w:sz w:val="22"/>
                <w:szCs w:val="22"/>
              </w:rPr>
              <w:t>8.94%</w:t>
            </w:r>
          </w:p>
        </w:tc>
        <w:tc>
          <w:tcPr>
            <w:tcW w:w="1276" w:type="dxa"/>
            <w:shd w:val="clear" w:color="auto" w:fill="auto"/>
            <w:noWrap/>
            <w:vAlign w:val="bottom"/>
            <w:hideMark/>
          </w:tcPr>
          <w:p w14:paraId="5A0717A8" w14:textId="1F94ADFB" w:rsidR="003600C9" w:rsidRPr="00C9614E" w:rsidRDefault="003600C9" w:rsidP="003600C9">
            <w:pPr>
              <w:jc w:val="center"/>
              <w:rPr>
                <w:rFonts w:ascii="Calibri" w:hAnsi="Calibri"/>
                <w:sz w:val="22"/>
                <w:szCs w:val="22"/>
              </w:rPr>
            </w:pPr>
            <w:r w:rsidRPr="00C9614E">
              <w:rPr>
                <w:rFonts w:ascii="Calibri" w:hAnsi="Calibri"/>
                <w:sz w:val="22"/>
                <w:szCs w:val="22"/>
              </w:rPr>
              <w:t>9.46%</w:t>
            </w:r>
          </w:p>
        </w:tc>
        <w:tc>
          <w:tcPr>
            <w:tcW w:w="4253" w:type="dxa"/>
          </w:tcPr>
          <w:p w14:paraId="5D236743" w14:textId="77777777" w:rsidR="003600C9" w:rsidRPr="00C9614E" w:rsidRDefault="003600C9" w:rsidP="003600C9">
            <w:pPr>
              <w:jc w:val="center"/>
              <w:rPr>
                <w:rFonts w:ascii="Calibri" w:hAnsi="Calibri"/>
                <w:sz w:val="22"/>
                <w:szCs w:val="22"/>
              </w:rPr>
            </w:pPr>
            <w:r>
              <w:rPr>
                <w:rFonts w:ascii="Calibri" w:hAnsi="Calibri"/>
                <w:color w:val="000000"/>
                <w:sz w:val="22"/>
                <w:szCs w:val="22"/>
              </w:rPr>
              <w:t>Adaptation with BWP &amp; power profile</w:t>
            </w:r>
          </w:p>
        </w:tc>
      </w:tr>
      <w:tr w:rsidR="003600C9" w14:paraId="2BF3A82A" w14:textId="77777777" w:rsidTr="005F53F9">
        <w:trPr>
          <w:trHeight w:val="156"/>
          <w:jc w:val="center"/>
        </w:trPr>
        <w:tc>
          <w:tcPr>
            <w:tcW w:w="1980" w:type="dxa"/>
            <w:shd w:val="clear" w:color="auto" w:fill="auto"/>
            <w:noWrap/>
            <w:vAlign w:val="bottom"/>
          </w:tcPr>
          <w:p w14:paraId="7A0CD017" w14:textId="77777777" w:rsidR="003600C9" w:rsidRDefault="003600C9" w:rsidP="003600C9">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5897EB8E" w14:textId="169CABC0" w:rsidR="003600C9" w:rsidRDefault="003600C9" w:rsidP="003600C9">
            <w:pPr>
              <w:jc w:val="center"/>
              <w:rPr>
                <w:rFonts w:ascii="Calibri" w:hAnsi="Calibri"/>
                <w:color w:val="000000"/>
                <w:sz w:val="22"/>
                <w:szCs w:val="22"/>
              </w:rPr>
            </w:pPr>
            <w:r>
              <w:rPr>
                <w:rFonts w:ascii="Calibri" w:hAnsi="Calibri"/>
                <w:color w:val="000000"/>
                <w:sz w:val="22"/>
                <w:szCs w:val="22"/>
              </w:rPr>
              <w:t>-0.21%</w:t>
            </w:r>
          </w:p>
        </w:tc>
        <w:tc>
          <w:tcPr>
            <w:tcW w:w="1276" w:type="dxa"/>
            <w:shd w:val="clear" w:color="auto" w:fill="auto"/>
            <w:noWrap/>
            <w:vAlign w:val="bottom"/>
          </w:tcPr>
          <w:p w14:paraId="57348153" w14:textId="23940144" w:rsidR="003600C9" w:rsidRDefault="003600C9" w:rsidP="003600C9">
            <w:pPr>
              <w:jc w:val="center"/>
              <w:rPr>
                <w:rFonts w:ascii="Calibri" w:hAnsi="Calibri"/>
                <w:color w:val="000000"/>
                <w:sz w:val="22"/>
                <w:szCs w:val="22"/>
              </w:rPr>
            </w:pPr>
            <w:r>
              <w:rPr>
                <w:rFonts w:ascii="Calibri" w:hAnsi="Calibri"/>
                <w:color w:val="000000"/>
                <w:sz w:val="22"/>
                <w:szCs w:val="22"/>
              </w:rPr>
              <w:t>0.13%</w:t>
            </w:r>
          </w:p>
        </w:tc>
        <w:tc>
          <w:tcPr>
            <w:tcW w:w="1276" w:type="dxa"/>
            <w:shd w:val="clear" w:color="auto" w:fill="auto"/>
            <w:noWrap/>
            <w:vAlign w:val="bottom"/>
          </w:tcPr>
          <w:p w14:paraId="145225B8" w14:textId="4FEE3CAD" w:rsidR="003600C9" w:rsidRDefault="003600C9" w:rsidP="003600C9">
            <w:pPr>
              <w:jc w:val="center"/>
              <w:rPr>
                <w:rFonts w:ascii="Calibri" w:hAnsi="Calibri"/>
                <w:color w:val="000000"/>
                <w:sz w:val="22"/>
                <w:szCs w:val="22"/>
              </w:rPr>
            </w:pPr>
            <w:r>
              <w:rPr>
                <w:rFonts w:ascii="Calibri" w:hAnsi="Calibri"/>
                <w:sz w:val="22"/>
                <w:szCs w:val="22"/>
              </w:rPr>
              <w:t>-1.78%</w:t>
            </w:r>
          </w:p>
        </w:tc>
        <w:tc>
          <w:tcPr>
            <w:tcW w:w="4253" w:type="dxa"/>
          </w:tcPr>
          <w:p w14:paraId="2E7DD225" w14:textId="77777777" w:rsidR="003600C9" w:rsidRDefault="003600C9" w:rsidP="003600C9">
            <w:pPr>
              <w:jc w:val="center"/>
              <w:rPr>
                <w:rFonts w:ascii="Calibri" w:hAnsi="Calibri"/>
                <w:color w:val="000000"/>
                <w:sz w:val="22"/>
                <w:szCs w:val="22"/>
              </w:rPr>
            </w:pPr>
            <w:r>
              <w:rPr>
                <w:rFonts w:ascii="Calibri" w:hAnsi="Calibri"/>
                <w:color w:val="000000"/>
                <w:sz w:val="22"/>
                <w:szCs w:val="22"/>
              </w:rPr>
              <w:t>BWP-based adaptation on max #MIMO layer</w:t>
            </w:r>
          </w:p>
        </w:tc>
      </w:tr>
      <w:tr w:rsidR="003600C9" w14:paraId="3C30CFE7" w14:textId="77777777" w:rsidTr="005F53F9">
        <w:trPr>
          <w:trHeight w:val="156"/>
          <w:jc w:val="center"/>
        </w:trPr>
        <w:tc>
          <w:tcPr>
            <w:tcW w:w="1980" w:type="dxa"/>
            <w:shd w:val="clear" w:color="auto" w:fill="auto"/>
            <w:noWrap/>
            <w:vAlign w:val="bottom"/>
          </w:tcPr>
          <w:p w14:paraId="3D871B1D" w14:textId="77777777" w:rsidR="003600C9" w:rsidRDefault="003600C9" w:rsidP="003600C9">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032808CC" w14:textId="25220522" w:rsidR="003600C9" w:rsidRDefault="003600C9" w:rsidP="003600C9">
            <w:pPr>
              <w:jc w:val="center"/>
              <w:rPr>
                <w:rFonts w:ascii="Calibri" w:hAnsi="Calibri"/>
                <w:color w:val="000000"/>
                <w:sz w:val="22"/>
                <w:szCs w:val="22"/>
              </w:rPr>
            </w:pPr>
            <w:r>
              <w:rPr>
                <w:rFonts w:ascii="Calibri" w:hAnsi="Calibri"/>
                <w:color w:val="000000"/>
                <w:sz w:val="22"/>
                <w:szCs w:val="22"/>
              </w:rPr>
              <w:t>-0.21%</w:t>
            </w:r>
          </w:p>
        </w:tc>
        <w:tc>
          <w:tcPr>
            <w:tcW w:w="1276" w:type="dxa"/>
            <w:shd w:val="clear" w:color="auto" w:fill="auto"/>
            <w:noWrap/>
            <w:vAlign w:val="bottom"/>
          </w:tcPr>
          <w:p w14:paraId="31E624BF" w14:textId="1782334B" w:rsidR="003600C9" w:rsidRDefault="003600C9" w:rsidP="003600C9">
            <w:pPr>
              <w:jc w:val="center"/>
              <w:rPr>
                <w:rFonts w:ascii="Calibri" w:hAnsi="Calibri"/>
                <w:color w:val="000000"/>
                <w:sz w:val="22"/>
                <w:szCs w:val="22"/>
              </w:rPr>
            </w:pPr>
            <w:r>
              <w:rPr>
                <w:rFonts w:ascii="Calibri" w:hAnsi="Calibri"/>
                <w:color w:val="000000"/>
                <w:sz w:val="22"/>
                <w:szCs w:val="22"/>
              </w:rPr>
              <w:t>0.13%</w:t>
            </w:r>
          </w:p>
        </w:tc>
        <w:tc>
          <w:tcPr>
            <w:tcW w:w="1276" w:type="dxa"/>
            <w:shd w:val="clear" w:color="auto" w:fill="auto"/>
            <w:noWrap/>
            <w:vAlign w:val="bottom"/>
          </w:tcPr>
          <w:p w14:paraId="651C746D" w14:textId="22829423" w:rsidR="003600C9" w:rsidRDefault="003600C9" w:rsidP="003600C9">
            <w:pPr>
              <w:jc w:val="center"/>
              <w:rPr>
                <w:rFonts w:ascii="Calibri" w:hAnsi="Calibri"/>
                <w:color w:val="000000"/>
                <w:sz w:val="22"/>
                <w:szCs w:val="22"/>
              </w:rPr>
            </w:pPr>
            <w:r>
              <w:rPr>
                <w:rFonts w:ascii="Calibri" w:hAnsi="Calibri"/>
                <w:color w:val="000000"/>
                <w:sz w:val="22"/>
                <w:szCs w:val="22"/>
              </w:rPr>
              <w:t>-0.07%</w:t>
            </w:r>
          </w:p>
        </w:tc>
        <w:tc>
          <w:tcPr>
            <w:tcW w:w="4253" w:type="dxa"/>
          </w:tcPr>
          <w:p w14:paraId="0FAB5D8E" w14:textId="77777777" w:rsidR="003600C9" w:rsidRDefault="003600C9" w:rsidP="003600C9">
            <w:pPr>
              <w:jc w:val="center"/>
              <w:rPr>
                <w:rFonts w:ascii="Calibri" w:hAnsi="Calibri"/>
                <w:color w:val="000000"/>
                <w:sz w:val="22"/>
                <w:szCs w:val="22"/>
              </w:rPr>
            </w:pPr>
            <w:r>
              <w:rPr>
                <w:rFonts w:ascii="Calibri" w:hAnsi="Calibri"/>
                <w:color w:val="000000"/>
                <w:sz w:val="22"/>
                <w:szCs w:val="22"/>
              </w:rPr>
              <w:t>Rel-15 DCI BWP switching and BWP time out</w:t>
            </w:r>
          </w:p>
        </w:tc>
      </w:tr>
      <w:tr w:rsidR="003600C9" w14:paraId="3F04A615" w14:textId="77777777" w:rsidTr="005F53F9">
        <w:trPr>
          <w:trHeight w:val="156"/>
          <w:jc w:val="center"/>
        </w:trPr>
        <w:tc>
          <w:tcPr>
            <w:tcW w:w="1980" w:type="dxa"/>
            <w:shd w:val="clear" w:color="auto" w:fill="auto"/>
            <w:noWrap/>
            <w:vAlign w:val="bottom"/>
          </w:tcPr>
          <w:p w14:paraId="37A4970D" w14:textId="77777777" w:rsidR="003600C9" w:rsidRDefault="003600C9" w:rsidP="003600C9">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4043A829" w14:textId="04E5FB6B" w:rsidR="003600C9" w:rsidRDefault="003600C9" w:rsidP="003600C9">
            <w:pPr>
              <w:jc w:val="center"/>
              <w:rPr>
                <w:rFonts w:ascii="Calibri" w:hAnsi="Calibri"/>
                <w:color w:val="000000"/>
                <w:sz w:val="22"/>
                <w:szCs w:val="22"/>
              </w:rPr>
            </w:pPr>
            <w:r>
              <w:rPr>
                <w:rFonts w:ascii="Calibri" w:hAnsi="Calibri"/>
                <w:color w:val="000000"/>
                <w:sz w:val="22"/>
                <w:szCs w:val="22"/>
              </w:rPr>
              <w:t>-1.57%</w:t>
            </w:r>
          </w:p>
        </w:tc>
        <w:tc>
          <w:tcPr>
            <w:tcW w:w="1276" w:type="dxa"/>
            <w:shd w:val="clear" w:color="auto" w:fill="auto"/>
            <w:noWrap/>
            <w:vAlign w:val="bottom"/>
          </w:tcPr>
          <w:p w14:paraId="7E970FF2" w14:textId="05EAE907" w:rsidR="003600C9" w:rsidRDefault="003600C9" w:rsidP="003600C9">
            <w:pPr>
              <w:jc w:val="center"/>
              <w:rPr>
                <w:rFonts w:ascii="Calibri" w:hAnsi="Calibri"/>
                <w:color w:val="000000"/>
                <w:sz w:val="22"/>
                <w:szCs w:val="22"/>
              </w:rPr>
            </w:pPr>
            <w:r>
              <w:rPr>
                <w:rFonts w:ascii="Calibri" w:hAnsi="Calibri"/>
                <w:color w:val="000000"/>
                <w:sz w:val="22"/>
                <w:szCs w:val="22"/>
              </w:rPr>
              <w:t>-3.30%</w:t>
            </w:r>
          </w:p>
        </w:tc>
        <w:tc>
          <w:tcPr>
            <w:tcW w:w="1276" w:type="dxa"/>
            <w:shd w:val="clear" w:color="auto" w:fill="auto"/>
            <w:noWrap/>
            <w:vAlign w:val="bottom"/>
          </w:tcPr>
          <w:p w14:paraId="044BBC11" w14:textId="1FFA6B04" w:rsidR="003600C9" w:rsidRDefault="003600C9" w:rsidP="003600C9">
            <w:pPr>
              <w:jc w:val="center"/>
              <w:rPr>
                <w:rFonts w:ascii="Calibri" w:hAnsi="Calibri"/>
                <w:color w:val="000000"/>
                <w:sz w:val="22"/>
                <w:szCs w:val="22"/>
              </w:rPr>
            </w:pPr>
            <w:r>
              <w:rPr>
                <w:rFonts w:ascii="Calibri" w:hAnsi="Calibri"/>
                <w:color w:val="000000"/>
                <w:sz w:val="22"/>
                <w:szCs w:val="22"/>
              </w:rPr>
              <w:t>n/a</w:t>
            </w:r>
          </w:p>
        </w:tc>
        <w:tc>
          <w:tcPr>
            <w:tcW w:w="4253" w:type="dxa"/>
          </w:tcPr>
          <w:p w14:paraId="687A831C" w14:textId="77777777" w:rsidR="003600C9" w:rsidRDefault="003600C9" w:rsidP="003600C9">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4E9BBB68" w14:textId="0E69BF89" w:rsidR="00F014EC" w:rsidRDefault="00F014EC" w:rsidP="00F81058"/>
    <w:p w14:paraId="0A9548B7" w14:textId="77777777" w:rsidR="00CC49AE" w:rsidRDefault="00CC49AE" w:rsidP="00F81058"/>
    <w:p w14:paraId="584B4A5B" w14:textId="427156B8" w:rsidR="00F81058" w:rsidRDefault="00F81058" w:rsidP="00F81058">
      <w:pPr>
        <w:pStyle w:val="Caption"/>
        <w:keepNext/>
        <w:jc w:val="center"/>
      </w:pPr>
      <w:r>
        <w:t xml:space="preserve">Table </w:t>
      </w:r>
      <w:r>
        <w:fldChar w:fldCharType="begin"/>
      </w:r>
      <w:r>
        <w:instrText xml:space="preserve"> SEQ Table \* ARABIC </w:instrText>
      </w:r>
      <w:r>
        <w:fldChar w:fldCharType="separate"/>
      </w:r>
      <w:r>
        <w:rPr>
          <w:noProof/>
        </w:rPr>
        <w:t>18</w:t>
      </w:r>
      <w:r>
        <w:fldChar w:fldCharType="end"/>
      </w:r>
      <w:r>
        <w:t>: RU increment</w:t>
      </w:r>
      <w:r w:rsidRPr="00E54AD4">
        <w:t xml:space="preserve"> of the best power saving scheme in each domain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5"/>
        <w:gridCol w:w="1276"/>
        <w:gridCol w:w="1276"/>
        <w:gridCol w:w="4253"/>
      </w:tblGrid>
      <w:tr w:rsidR="003600C9" w14:paraId="16B73F53" w14:textId="77777777" w:rsidTr="005F53F9">
        <w:trPr>
          <w:trHeight w:val="156"/>
          <w:jc w:val="center"/>
        </w:trPr>
        <w:tc>
          <w:tcPr>
            <w:tcW w:w="1980" w:type="dxa"/>
            <w:shd w:val="clear" w:color="auto" w:fill="auto"/>
            <w:noWrap/>
            <w:vAlign w:val="bottom"/>
            <w:hideMark/>
          </w:tcPr>
          <w:p w14:paraId="20155271"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domain</w:t>
            </w:r>
          </w:p>
        </w:tc>
        <w:tc>
          <w:tcPr>
            <w:tcW w:w="1275" w:type="dxa"/>
            <w:shd w:val="clear" w:color="auto" w:fill="auto"/>
            <w:noWrap/>
            <w:vAlign w:val="bottom"/>
            <w:hideMark/>
          </w:tcPr>
          <w:p w14:paraId="6D0875D1"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FTP/Video</w:t>
            </w:r>
          </w:p>
        </w:tc>
        <w:tc>
          <w:tcPr>
            <w:tcW w:w="1276" w:type="dxa"/>
            <w:shd w:val="clear" w:color="auto" w:fill="auto"/>
            <w:noWrap/>
            <w:vAlign w:val="bottom"/>
            <w:hideMark/>
          </w:tcPr>
          <w:p w14:paraId="789CB8AD"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IM</w:t>
            </w:r>
          </w:p>
        </w:tc>
        <w:tc>
          <w:tcPr>
            <w:tcW w:w="1276" w:type="dxa"/>
            <w:shd w:val="clear" w:color="auto" w:fill="auto"/>
            <w:noWrap/>
            <w:vAlign w:val="bottom"/>
            <w:hideMark/>
          </w:tcPr>
          <w:p w14:paraId="2F65B877" w14:textId="77777777" w:rsidR="003600C9" w:rsidRPr="00F81058" w:rsidRDefault="003600C9" w:rsidP="005F53F9">
            <w:pPr>
              <w:jc w:val="center"/>
              <w:rPr>
                <w:rFonts w:ascii="Calibri" w:hAnsi="Calibri"/>
                <w:b/>
                <w:color w:val="000000"/>
                <w:sz w:val="22"/>
                <w:szCs w:val="22"/>
              </w:rPr>
            </w:pPr>
            <w:r w:rsidRPr="00F81058">
              <w:rPr>
                <w:rFonts w:ascii="Calibri" w:hAnsi="Calibri"/>
                <w:b/>
                <w:color w:val="000000"/>
                <w:sz w:val="22"/>
                <w:szCs w:val="22"/>
              </w:rPr>
              <w:t>VoIP</w:t>
            </w:r>
          </w:p>
        </w:tc>
        <w:tc>
          <w:tcPr>
            <w:tcW w:w="4253" w:type="dxa"/>
          </w:tcPr>
          <w:p w14:paraId="6C626B32" w14:textId="77777777" w:rsidR="003600C9" w:rsidRPr="00F81058" w:rsidRDefault="003600C9" w:rsidP="005F53F9">
            <w:pPr>
              <w:jc w:val="center"/>
              <w:rPr>
                <w:rFonts w:ascii="Calibri" w:hAnsi="Calibri"/>
                <w:b/>
                <w:color w:val="000000"/>
                <w:sz w:val="22"/>
                <w:szCs w:val="22"/>
              </w:rPr>
            </w:pPr>
            <w:r>
              <w:rPr>
                <w:rFonts w:ascii="Calibri" w:hAnsi="Calibri"/>
                <w:b/>
                <w:color w:val="000000"/>
                <w:sz w:val="22"/>
                <w:szCs w:val="22"/>
              </w:rPr>
              <w:t>Best scheme</w:t>
            </w:r>
          </w:p>
        </w:tc>
      </w:tr>
      <w:tr w:rsidR="003600C9" w14:paraId="0EB90E4E" w14:textId="77777777" w:rsidTr="005F53F9">
        <w:trPr>
          <w:trHeight w:val="151"/>
          <w:jc w:val="center"/>
        </w:trPr>
        <w:tc>
          <w:tcPr>
            <w:tcW w:w="1980" w:type="dxa"/>
            <w:shd w:val="clear" w:color="auto" w:fill="auto"/>
            <w:noWrap/>
            <w:vAlign w:val="bottom"/>
            <w:hideMark/>
          </w:tcPr>
          <w:p w14:paraId="0F0504D5" w14:textId="77777777" w:rsidR="003600C9" w:rsidRDefault="003600C9" w:rsidP="003600C9">
            <w:pPr>
              <w:jc w:val="center"/>
              <w:rPr>
                <w:rFonts w:ascii="Calibri" w:hAnsi="Calibri"/>
                <w:color w:val="000000"/>
                <w:sz w:val="22"/>
                <w:szCs w:val="22"/>
              </w:rPr>
            </w:pPr>
            <w:r>
              <w:rPr>
                <w:rFonts w:ascii="Calibri" w:hAnsi="Calibri"/>
                <w:color w:val="000000"/>
                <w:sz w:val="22"/>
                <w:szCs w:val="22"/>
              </w:rPr>
              <w:t>DRX</w:t>
            </w:r>
          </w:p>
        </w:tc>
        <w:tc>
          <w:tcPr>
            <w:tcW w:w="1275" w:type="dxa"/>
            <w:shd w:val="clear" w:color="auto" w:fill="auto"/>
            <w:noWrap/>
            <w:vAlign w:val="bottom"/>
            <w:hideMark/>
          </w:tcPr>
          <w:p w14:paraId="4E972343" w14:textId="1744BD7E" w:rsidR="003600C9" w:rsidRDefault="003600C9" w:rsidP="003600C9">
            <w:pPr>
              <w:jc w:val="center"/>
              <w:rPr>
                <w:rFonts w:ascii="Calibri" w:hAnsi="Calibri"/>
                <w:color w:val="000000"/>
                <w:sz w:val="22"/>
                <w:szCs w:val="22"/>
              </w:rPr>
            </w:pPr>
            <w:r w:rsidRPr="00C9614E">
              <w:rPr>
                <w:rFonts w:ascii="Calibri" w:hAnsi="Calibri"/>
                <w:sz w:val="22"/>
                <w:szCs w:val="22"/>
              </w:rPr>
              <w:t>-0.61%</w:t>
            </w:r>
          </w:p>
        </w:tc>
        <w:tc>
          <w:tcPr>
            <w:tcW w:w="1276" w:type="dxa"/>
            <w:shd w:val="clear" w:color="auto" w:fill="auto"/>
            <w:noWrap/>
            <w:vAlign w:val="bottom"/>
            <w:hideMark/>
          </w:tcPr>
          <w:p w14:paraId="1730B0E9" w14:textId="2F5C95D5" w:rsidR="003600C9" w:rsidRDefault="003600C9" w:rsidP="003600C9">
            <w:pPr>
              <w:jc w:val="center"/>
              <w:rPr>
                <w:rFonts w:ascii="Calibri" w:hAnsi="Calibri"/>
                <w:color w:val="000000"/>
                <w:sz w:val="22"/>
                <w:szCs w:val="22"/>
              </w:rPr>
            </w:pPr>
            <w:r w:rsidRPr="00C9614E">
              <w:rPr>
                <w:rFonts w:ascii="Calibri" w:hAnsi="Calibri"/>
                <w:sz w:val="22"/>
                <w:szCs w:val="22"/>
              </w:rPr>
              <w:t>-4.54%</w:t>
            </w:r>
          </w:p>
        </w:tc>
        <w:tc>
          <w:tcPr>
            <w:tcW w:w="1276" w:type="dxa"/>
            <w:shd w:val="clear" w:color="auto" w:fill="auto"/>
            <w:noWrap/>
            <w:vAlign w:val="bottom"/>
            <w:hideMark/>
          </w:tcPr>
          <w:p w14:paraId="41FF9FE1" w14:textId="55233A30" w:rsidR="003600C9" w:rsidRDefault="003600C9" w:rsidP="003600C9">
            <w:pPr>
              <w:jc w:val="center"/>
              <w:rPr>
                <w:rFonts w:ascii="Calibri" w:hAnsi="Calibri"/>
                <w:color w:val="000000"/>
                <w:sz w:val="22"/>
                <w:szCs w:val="22"/>
              </w:rPr>
            </w:pPr>
            <w:r>
              <w:rPr>
                <w:rFonts w:ascii="Calibri" w:hAnsi="Calibri"/>
                <w:color w:val="000000"/>
                <w:sz w:val="22"/>
                <w:szCs w:val="22"/>
              </w:rPr>
              <w:t>n/a</w:t>
            </w:r>
          </w:p>
        </w:tc>
        <w:tc>
          <w:tcPr>
            <w:tcW w:w="4253" w:type="dxa"/>
          </w:tcPr>
          <w:p w14:paraId="06A54E4A" w14:textId="77777777" w:rsidR="003600C9" w:rsidRDefault="003600C9" w:rsidP="003600C9">
            <w:pPr>
              <w:jc w:val="center"/>
              <w:rPr>
                <w:rFonts w:ascii="Calibri" w:hAnsi="Calibri"/>
                <w:color w:val="000000"/>
                <w:sz w:val="22"/>
                <w:szCs w:val="22"/>
              </w:rPr>
            </w:pPr>
            <w:r>
              <w:rPr>
                <w:rFonts w:ascii="Calibri" w:hAnsi="Calibri"/>
                <w:color w:val="000000"/>
                <w:sz w:val="22"/>
                <w:szCs w:val="22"/>
              </w:rPr>
              <w:t>UE assisted DRX setting adaptation</w:t>
            </w:r>
          </w:p>
        </w:tc>
      </w:tr>
      <w:tr w:rsidR="003600C9" w14:paraId="47750C01" w14:textId="77777777" w:rsidTr="005F53F9">
        <w:trPr>
          <w:trHeight w:val="156"/>
          <w:jc w:val="center"/>
        </w:trPr>
        <w:tc>
          <w:tcPr>
            <w:tcW w:w="1980" w:type="dxa"/>
            <w:shd w:val="clear" w:color="auto" w:fill="auto"/>
            <w:noWrap/>
            <w:vAlign w:val="bottom"/>
            <w:hideMark/>
          </w:tcPr>
          <w:p w14:paraId="6C667A42" w14:textId="77777777" w:rsidR="003600C9" w:rsidRDefault="003600C9" w:rsidP="003600C9">
            <w:pPr>
              <w:jc w:val="center"/>
              <w:rPr>
                <w:rFonts w:ascii="Calibri" w:hAnsi="Calibri"/>
                <w:color w:val="000000"/>
                <w:sz w:val="22"/>
                <w:szCs w:val="22"/>
              </w:rPr>
            </w:pPr>
            <w:r>
              <w:rPr>
                <w:rFonts w:ascii="Calibri" w:hAnsi="Calibri"/>
                <w:color w:val="000000"/>
                <w:sz w:val="22"/>
                <w:szCs w:val="22"/>
              </w:rPr>
              <w:t xml:space="preserve">PDCCH Monitoring </w:t>
            </w:r>
          </w:p>
        </w:tc>
        <w:tc>
          <w:tcPr>
            <w:tcW w:w="1275" w:type="dxa"/>
            <w:shd w:val="clear" w:color="auto" w:fill="auto"/>
            <w:noWrap/>
            <w:vAlign w:val="bottom"/>
            <w:hideMark/>
          </w:tcPr>
          <w:p w14:paraId="326D3176" w14:textId="0A794A1C" w:rsidR="003600C9" w:rsidRDefault="003600C9" w:rsidP="003600C9">
            <w:pPr>
              <w:jc w:val="center"/>
              <w:rPr>
                <w:rFonts w:ascii="Calibri" w:hAnsi="Calibri"/>
                <w:color w:val="000000"/>
                <w:sz w:val="22"/>
                <w:szCs w:val="22"/>
              </w:rPr>
            </w:pPr>
            <w:r>
              <w:rPr>
                <w:rFonts w:ascii="Calibri" w:hAnsi="Calibri"/>
                <w:color w:val="000000"/>
                <w:sz w:val="22"/>
                <w:szCs w:val="22"/>
              </w:rPr>
              <w:t>-0.97%</w:t>
            </w:r>
          </w:p>
        </w:tc>
        <w:tc>
          <w:tcPr>
            <w:tcW w:w="1276" w:type="dxa"/>
            <w:shd w:val="clear" w:color="auto" w:fill="auto"/>
            <w:noWrap/>
            <w:vAlign w:val="bottom"/>
            <w:hideMark/>
          </w:tcPr>
          <w:p w14:paraId="220F3C88" w14:textId="6B2A13BC" w:rsidR="003600C9" w:rsidRPr="00C9614E" w:rsidRDefault="003600C9" w:rsidP="003600C9">
            <w:pPr>
              <w:jc w:val="center"/>
              <w:rPr>
                <w:rFonts w:ascii="Calibri" w:hAnsi="Calibri"/>
                <w:sz w:val="22"/>
                <w:szCs w:val="22"/>
              </w:rPr>
            </w:pPr>
            <w:r>
              <w:rPr>
                <w:rFonts w:ascii="Calibri" w:hAnsi="Calibri"/>
                <w:color w:val="000000"/>
                <w:sz w:val="22"/>
                <w:szCs w:val="22"/>
              </w:rPr>
              <w:t>-0.24%</w:t>
            </w:r>
          </w:p>
        </w:tc>
        <w:tc>
          <w:tcPr>
            <w:tcW w:w="1276" w:type="dxa"/>
            <w:shd w:val="clear" w:color="auto" w:fill="auto"/>
            <w:noWrap/>
            <w:vAlign w:val="bottom"/>
            <w:hideMark/>
          </w:tcPr>
          <w:p w14:paraId="3D91FDE1" w14:textId="7611AE3A" w:rsidR="003600C9" w:rsidRPr="00C9614E" w:rsidRDefault="003600C9" w:rsidP="003600C9">
            <w:pPr>
              <w:jc w:val="center"/>
              <w:rPr>
                <w:rFonts w:ascii="Calibri" w:hAnsi="Calibri"/>
                <w:sz w:val="22"/>
                <w:szCs w:val="22"/>
              </w:rPr>
            </w:pPr>
            <w:r>
              <w:rPr>
                <w:rFonts w:ascii="Calibri" w:hAnsi="Calibri"/>
                <w:color w:val="000000"/>
                <w:sz w:val="22"/>
                <w:szCs w:val="22"/>
              </w:rPr>
              <w:t>-4.08%</w:t>
            </w:r>
          </w:p>
        </w:tc>
        <w:tc>
          <w:tcPr>
            <w:tcW w:w="4253" w:type="dxa"/>
          </w:tcPr>
          <w:p w14:paraId="24C57DBA" w14:textId="77777777" w:rsidR="003600C9" w:rsidRPr="00C9614E" w:rsidRDefault="003600C9" w:rsidP="003600C9">
            <w:pPr>
              <w:jc w:val="center"/>
              <w:rPr>
                <w:rFonts w:ascii="Calibri" w:hAnsi="Calibri"/>
                <w:sz w:val="22"/>
                <w:szCs w:val="22"/>
              </w:rPr>
            </w:pPr>
            <w:r>
              <w:rPr>
                <w:rFonts w:ascii="Calibri" w:hAnsi="Calibri"/>
                <w:color w:val="000000"/>
                <w:sz w:val="22"/>
                <w:szCs w:val="22"/>
              </w:rPr>
              <w:t>Adaptation with BWP &amp; power profile</w:t>
            </w:r>
          </w:p>
        </w:tc>
      </w:tr>
      <w:tr w:rsidR="003600C9" w14:paraId="2421E6B9" w14:textId="77777777" w:rsidTr="005F53F9">
        <w:trPr>
          <w:trHeight w:val="156"/>
          <w:jc w:val="center"/>
        </w:trPr>
        <w:tc>
          <w:tcPr>
            <w:tcW w:w="1980" w:type="dxa"/>
            <w:shd w:val="clear" w:color="auto" w:fill="auto"/>
            <w:noWrap/>
            <w:vAlign w:val="bottom"/>
          </w:tcPr>
          <w:p w14:paraId="705A6E7B" w14:textId="77777777" w:rsidR="003600C9" w:rsidRDefault="003600C9" w:rsidP="003600C9">
            <w:pPr>
              <w:jc w:val="center"/>
              <w:rPr>
                <w:rFonts w:ascii="Calibri" w:hAnsi="Calibri"/>
                <w:color w:val="000000"/>
                <w:sz w:val="22"/>
                <w:szCs w:val="22"/>
              </w:rPr>
            </w:pPr>
            <w:r>
              <w:rPr>
                <w:rFonts w:ascii="Calibri" w:hAnsi="Calibri"/>
                <w:color w:val="000000"/>
                <w:sz w:val="22"/>
                <w:szCs w:val="22"/>
              </w:rPr>
              <w:t>Antenna-Domain</w:t>
            </w:r>
          </w:p>
        </w:tc>
        <w:tc>
          <w:tcPr>
            <w:tcW w:w="1275" w:type="dxa"/>
            <w:shd w:val="clear" w:color="auto" w:fill="auto"/>
            <w:noWrap/>
            <w:vAlign w:val="bottom"/>
          </w:tcPr>
          <w:p w14:paraId="584D6901" w14:textId="3D6B1C0B" w:rsidR="003600C9" w:rsidRDefault="003600C9" w:rsidP="003600C9">
            <w:pPr>
              <w:jc w:val="center"/>
              <w:rPr>
                <w:rFonts w:ascii="Calibri" w:hAnsi="Calibri"/>
                <w:color w:val="000000"/>
                <w:sz w:val="22"/>
                <w:szCs w:val="22"/>
              </w:rPr>
            </w:pPr>
            <w:r>
              <w:rPr>
                <w:rFonts w:ascii="Calibri" w:hAnsi="Calibri"/>
                <w:color w:val="000000"/>
                <w:sz w:val="22"/>
                <w:szCs w:val="22"/>
              </w:rPr>
              <w:t>-0.48%</w:t>
            </w:r>
          </w:p>
        </w:tc>
        <w:tc>
          <w:tcPr>
            <w:tcW w:w="1276" w:type="dxa"/>
            <w:shd w:val="clear" w:color="auto" w:fill="auto"/>
            <w:noWrap/>
            <w:vAlign w:val="bottom"/>
          </w:tcPr>
          <w:p w14:paraId="2CC2432D" w14:textId="44C2BCED" w:rsidR="003600C9" w:rsidRDefault="003600C9" w:rsidP="003600C9">
            <w:pPr>
              <w:jc w:val="center"/>
              <w:rPr>
                <w:rFonts w:ascii="Calibri" w:hAnsi="Calibri"/>
                <w:color w:val="000000"/>
                <w:sz w:val="22"/>
                <w:szCs w:val="22"/>
              </w:rPr>
            </w:pPr>
            <w:r>
              <w:rPr>
                <w:rFonts w:ascii="Calibri" w:hAnsi="Calibri"/>
                <w:color w:val="000000"/>
                <w:sz w:val="22"/>
                <w:szCs w:val="22"/>
              </w:rPr>
              <w:t>-0.64%</w:t>
            </w:r>
          </w:p>
        </w:tc>
        <w:tc>
          <w:tcPr>
            <w:tcW w:w="1276" w:type="dxa"/>
            <w:shd w:val="clear" w:color="auto" w:fill="auto"/>
            <w:noWrap/>
            <w:vAlign w:val="bottom"/>
          </w:tcPr>
          <w:p w14:paraId="3397D9D5" w14:textId="2F508D37" w:rsidR="003600C9" w:rsidRDefault="003600C9" w:rsidP="003600C9">
            <w:pPr>
              <w:jc w:val="center"/>
              <w:rPr>
                <w:rFonts w:ascii="Calibri" w:hAnsi="Calibri"/>
                <w:color w:val="000000"/>
                <w:sz w:val="22"/>
                <w:szCs w:val="22"/>
              </w:rPr>
            </w:pPr>
            <w:r>
              <w:rPr>
                <w:rFonts w:ascii="Calibri" w:hAnsi="Calibri"/>
                <w:sz w:val="22"/>
                <w:szCs w:val="22"/>
              </w:rPr>
              <w:t>-4.08%</w:t>
            </w:r>
          </w:p>
        </w:tc>
        <w:tc>
          <w:tcPr>
            <w:tcW w:w="4253" w:type="dxa"/>
          </w:tcPr>
          <w:p w14:paraId="638C9AF7" w14:textId="77777777" w:rsidR="003600C9" w:rsidRDefault="003600C9" w:rsidP="003600C9">
            <w:pPr>
              <w:jc w:val="center"/>
              <w:rPr>
                <w:rFonts w:ascii="Calibri" w:hAnsi="Calibri"/>
                <w:color w:val="000000"/>
                <w:sz w:val="22"/>
                <w:szCs w:val="22"/>
              </w:rPr>
            </w:pPr>
            <w:r>
              <w:rPr>
                <w:rFonts w:ascii="Calibri" w:hAnsi="Calibri"/>
                <w:color w:val="000000"/>
                <w:sz w:val="22"/>
                <w:szCs w:val="22"/>
              </w:rPr>
              <w:t>BWP-based adaptation on max #MIMO layer</w:t>
            </w:r>
          </w:p>
        </w:tc>
      </w:tr>
      <w:tr w:rsidR="003600C9" w14:paraId="58F3471F" w14:textId="77777777" w:rsidTr="005F53F9">
        <w:trPr>
          <w:trHeight w:val="156"/>
          <w:jc w:val="center"/>
        </w:trPr>
        <w:tc>
          <w:tcPr>
            <w:tcW w:w="1980" w:type="dxa"/>
            <w:shd w:val="clear" w:color="auto" w:fill="auto"/>
            <w:noWrap/>
            <w:vAlign w:val="bottom"/>
          </w:tcPr>
          <w:p w14:paraId="439D1DC0" w14:textId="77777777" w:rsidR="003600C9" w:rsidRDefault="003600C9" w:rsidP="003600C9">
            <w:pPr>
              <w:jc w:val="center"/>
              <w:rPr>
                <w:rFonts w:ascii="Calibri" w:hAnsi="Calibri"/>
                <w:color w:val="000000"/>
                <w:sz w:val="22"/>
                <w:szCs w:val="22"/>
              </w:rPr>
            </w:pPr>
            <w:r>
              <w:rPr>
                <w:rFonts w:ascii="Calibri" w:hAnsi="Calibri"/>
                <w:color w:val="000000"/>
                <w:sz w:val="22"/>
                <w:szCs w:val="22"/>
              </w:rPr>
              <w:t xml:space="preserve">Frequency-Domain </w:t>
            </w:r>
          </w:p>
        </w:tc>
        <w:tc>
          <w:tcPr>
            <w:tcW w:w="1275" w:type="dxa"/>
            <w:shd w:val="clear" w:color="auto" w:fill="auto"/>
            <w:noWrap/>
            <w:vAlign w:val="bottom"/>
          </w:tcPr>
          <w:p w14:paraId="7D8B20B8" w14:textId="61727E2C" w:rsidR="003600C9" w:rsidRDefault="003600C9" w:rsidP="003600C9">
            <w:pPr>
              <w:jc w:val="center"/>
              <w:rPr>
                <w:rFonts w:ascii="Calibri" w:hAnsi="Calibri"/>
                <w:color w:val="000000"/>
                <w:sz w:val="22"/>
                <w:szCs w:val="22"/>
              </w:rPr>
            </w:pPr>
            <w:r>
              <w:rPr>
                <w:rFonts w:ascii="Calibri" w:hAnsi="Calibri"/>
                <w:color w:val="000000"/>
                <w:sz w:val="22"/>
                <w:szCs w:val="22"/>
              </w:rPr>
              <w:t>-0.48%</w:t>
            </w:r>
          </w:p>
        </w:tc>
        <w:tc>
          <w:tcPr>
            <w:tcW w:w="1276" w:type="dxa"/>
            <w:shd w:val="clear" w:color="auto" w:fill="auto"/>
            <w:noWrap/>
            <w:vAlign w:val="bottom"/>
          </w:tcPr>
          <w:p w14:paraId="5D73281B" w14:textId="604F26ED" w:rsidR="003600C9" w:rsidRDefault="003600C9" w:rsidP="003600C9">
            <w:pPr>
              <w:jc w:val="center"/>
              <w:rPr>
                <w:rFonts w:ascii="Calibri" w:hAnsi="Calibri"/>
                <w:color w:val="000000"/>
                <w:sz w:val="22"/>
                <w:szCs w:val="22"/>
              </w:rPr>
            </w:pPr>
            <w:r>
              <w:rPr>
                <w:rFonts w:ascii="Calibri" w:hAnsi="Calibri"/>
                <w:color w:val="000000"/>
                <w:sz w:val="22"/>
                <w:szCs w:val="22"/>
              </w:rPr>
              <w:t>-0.64%</w:t>
            </w:r>
          </w:p>
        </w:tc>
        <w:tc>
          <w:tcPr>
            <w:tcW w:w="1276" w:type="dxa"/>
            <w:shd w:val="clear" w:color="auto" w:fill="auto"/>
            <w:noWrap/>
            <w:vAlign w:val="bottom"/>
          </w:tcPr>
          <w:p w14:paraId="25D677FD" w14:textId="12B1E001" w:rsidR="003600C9" w:rsidRDefault="003600C9" w:rsidP="003600C9">
            <w:pPr>
              <w:jc w:val="center"/>
              <w:rPr>
                <w:rFonts w:ascii="Calibri" w:hAnsi="Calibri"/>
                <w:color w:val="000000"/>
                <w:sz w:val="22"/>
                <w:szCs w:val="22"/>
              </w:rPr>
            </w:pPr>
            <w:r>
              <w:rPr>
                <w:rFonts w:ascii="Calibri" w:hAnsi="Calibri"/>
                <w:color w:val="000000"/>
                <w:sz w:val="22"/>
                <w:szCs w:val="22"/>
              </w:rPr>
              <w:t>0%</w:t>
            </w:r>
          </w:p>
        </w:tc>
        <w:tc>
          <w:tcPr>
            <w:tcW w:w="4253" w:type="dxa"/>
          </w:tcPr>
          <w:p w14:paraId="2FC5F922" w14:textId="77777777" w:rsidR="003600C9" w:rsidRDefault="003600C9" w:rsidP="003600C9">
            <w:pPr>
              <w:jc w:val="center"/>
              <w:rPr>
                <w:rFonts w:ascii="Calibri" w:hAnsi="Calibri"/>
                <w:color w:val="000000"/>
                <w:sz w:val="22"/>
                <w:szCs w:val="22"/>
              </w:rPr>
            </w:pPr>
            <w:r>
              <w:rPr>
                <w:rFonts w:ascii="Calibri" w:hAnsi="Calibri"/>
                <w:color w:val="000000"/>
                <w:sz w:val="22"/>
                <w:szCs w:val="22"/>
              </w:rPr>
              <w:t>Rel-15 DCI BWP switching and BWP time out</w:t>
            </w:r>
          </w:p>
        </w:tc>
      </w:tr>
      <w:tr w:rsidR="003600C9" w14:paraId="0133A9ED" w14:textId="77777777" w:rsidTr="005F53F9">
        <w:trPr>
          <w:trHeight w:val="156"/>
          <w:jc w:val="center"/>
        </w:trPr>
        <w:tc>
          <w:tcPr>
            <w:tcW w:w="1980" w:type="dxa"/>
            <w:shd w:val="clear" w:color="auto" w:fill="auto"/>
            <w:noWrap/>
            <w:vAlign w:val="bottom"/>
          </w:tcPr>
          <w:p w14:paraId="07FC4BD4" w14:textId="77777777" w:rsidR="003600C9" w:rsidRDefault="003600C9" w:rsidP="003600C9">
            <w:pPr>
              <w:jc w:val="center"/>
              <w:rPr>
                <w:rFonts w:ascii="Calibri" w:hAnsi="Calibri"/>
                <w:color w:val="000000"/>
                <w:sz w:val="22"/>
                <w:szCs w:val="22"/>
              </w:rPr>
            </w:pPr>
            <w:r>
              <w:rPr>
                <w:rFonts w:ascii="Calibri" w:hAnsi="Calibri"/>
                <w:color w:val="000000"/>
                <w:sz w:val="22"/>
                <w:szCs w:val="22"/>
              </w:rPr>
              <w:t>Frequency-Domain (CA: Scell)</w:t>
            </w:r>
          </w:p>
        </w:tc>
        <w:tc>
          <w:tcPr>
            <w:tcW w:w="1275" w:type="dxa"/>
            <w:shd w:val="clear" w:color="auto" w:fill="auto"/>
            <w:noWrap/>
            <w:vAlign w:val="bottom"/>
          </w:tcPr>
          <w:p w14:paraId="74F5B624" w14:textId="64038627" w:rsidR="003600C9" w:rsidRDefault="003600C9" w:rsidP="003600C9">
            <w:pPr>
              <w:jc w:val="center"/>
              <w:rPr>
                <w:rFonts w:ascii="Calibri" w:hAnsi="Calibri"/>
                <w:color w:val="000000"/>
                <w:sz w:val="22"/>
                <w:szCs w:val="22"/>
              </w:rPr>
            </w:pPr>
            <w:r>
              <w:rPr>
                <w:rFonts w:ascii="Calibri" w:hAnsi="Calibri"/>
                <w:color w:val="000000"/>
                <w:sz w:val="22"/>
                <w:szCs w:val="22"/>
              </w:rPr>
              <w:t>0.13%</w:t>
            </w:r>
          </w:p>
        </w:tc>
        <w:tc>
          <w:tcPr>
            <w:tcW w:w="1276" w:type="dxa"/>
            <w:shd w:val="clear" w:color="auto" w:fill="auto"/>
            <w:noWrap/>
            <w:vAlign w:val="bottom"/>
          </w:tcPr>
          <w:p w14:paraId="115970C7" w14:textId="763E6061" w:rsidR="003600C9" w:rsidRDefault="003600C9" w:rsidP="003600C9">
            <w:pPr>
              <w:jc w:val="center"/>
              <w:rPr>
                <w:rFonts w:ascii="Calibri" w:hAnsi="Calibri"/>
                <w:color w:val="000000"/>
                <w:sz w:val="22"/>
                <w:szCs w:val="22"/>
              </w:rPr>
            </w:pPr>
            <w:r>
              <w:rPr>
                <w:rFonts w:ascii="Calibri" w:hAnsi="Calibri"/>
                <w:color w:val="000000"/>
                <w:sz w:val="22"/>
                <w:szCs w:val="22"/>
              </w:rPr>
              <w:t>0%</w:t>
            </w:r>
          </w:p>
        </w:tc>
        <w:tc>
          <w:tcPr>
            <w:tcW w:w="1276" w:type="dxa"/>
            <w:shd w:val="clear" w:color="auto" w:fill="auto"/>
            <w:noWrap/>
            <w:vAlign w:val="bottom"/>
          </w:tcPr>
          <w:p w14:paraId="2F4832C6" w14:textId="52045DC0" w:rsidR="003600C9" w:rsidRDefault="003600C9" w:rsidP="003600C9">
            <w:pPr>
              <w:jc w:val="center"/>
              <w:rPr>
                <w:rFonts w:ascii="Calibri" w:hAnsi="Calibri"/>
                <w:color w:val="000000"/>
                <w:sz w:val="22"/>
                <w:szCs w:val="22"/>
              </w:rPr>
            </w:pPr>
            <w:r>
              <w:rPr>
                <w:rFonts w:ascii="Calibri" w:hAnsi="Calibri"/>
                <w:color w:val="000000"/>
                <w:sz w:val="22"/>
                <w:szCs w:val="22"/>
              </w:rPr>
              <w:t>n/a</w:t>
            </w:r>
          </w:p>
        </w:tc>
        <w:tc>
          <w:tcPr>
            <w:tcW w:w="4253" w:type="dxa"/>
          </w:tcPr>
          <w:p w14:paraId="7FD09D68" w14:textId="77777777" w:rsidR="003600C9" w:rsidRDefault="003600C9" w:rsidP="003600C9">
            <w:pPr>
              <w:jc w:val="center"/>
              <w:rPr>
                <w:rFonts w:ascii="Calibri" w:hAnsi="Calibri"/>
                <w:color w:val="000000"/>
                <w:sz w:val="22"/>
                <w:szCs w:val="22"/>
              </w:rPr>
            </w:pPr>
            <w:r w:rsidRPr="00F81058">
              <w:rPr>
                <w:rFonts w:ascii="Calibri" w:hAnsi="Calibri"/>
                <w:color w:val="000000"/>
                <w:sz w:val="22"/>
                <w:szCs w:val="22"/>
              </w:rPr>
              <w:t>BWP-based SCell dormancy and bundled BWP switching</w:t>
            </w:r>
            <w:r>
              <w:rPr>
                <w:rFonts w:ascii="Calibri" w:hAnsi="Calibri"/>
                <w:color w:val="000000"/>
                <w:sz w:val="22"/>
                <w:szCs w:val="22"/>
              </w:rPr>
              <w:t xml:space="preserve"> with PCell</w:t>
            </w:r>
          </w:p>
        </w:tc>
      </w:tr>
    </w:tbl>
    <w:p w14:paraId="5055DBD0" w14:textId="77777777" w:rsidR="00F014EC" w:rsidRDefault="00F014EC" w:rsidP="00F014EC">
      <w:pPr>
        <w:pStyle w:val="BodyText"/>
        <w:jc w:val="both"/>
        <w:rPr>
          <w:szCs w:val="22"/>
          <w:lang w:eastAsia="zh-CN"/>
        </w:rPr>
      </w:pPr>
    </w:p>
    <w:p w14:paraId="08DE9EE5" w14:textId="77777777" w:rsidR="00F014EC" w:rsidRDefault="00F014EC" w:rsidP="00F014EC">
      <w:pPr>
        <w:pStyle w:val="BodyText"/>
        <w:jc w:val="both"/>
        <w:rPr>
          <w:szCs w:val="22"/>
          <w:lang w:eastAsia="zh-CN"/>
        </w:rPr>
      </w:pPr>
    </w:p>
    <w:p w14:paraId="3E77A7E5" w14:textId="77777777" w:rsidR="00CC49AE" w:rsidRDefault="00CC49AE" w:rsidP="00F014EC">
      <w:pPr>
        <w:pStyle w:val="BodyText"/>
        <w:jc w:val="both"/>
        <w:rPr>
          <w:szCs w:val="22"/>
          <w:lang w:eastAsia="zh-CN"/>
        </w:rPr>
      </w:pPr>
    </w:p>
    <w:p w14:paraId="54DB904F" w14:textId="3B0EB547" w:rsidR="00C12789" w:rsidRPr="00C12789" w:rsidRDefault="004720D7" w:rsidP="00C12789">
      <w:pPr>
        <w:pStyle w:val="Heading1"/>
        <w:pBdr>
          <w:top w:val="single" w:sz="12" w:space="5" w:color="auto"/>
        </w:pBdr>
      </w:pPr>
      <w:r>
        <w:t>References</w:t>
      </w:r>
    </w:p>
    <w:p w14:paraId="2BDA9B4E" w14:textId="77777777" w:rsidR="006A64C3" w:rsidRDefault="006A64C3" w:rsidP="006A64C3">
      <w:pPr>
        <w:pStyle w:val="ListParagraph"/>
        <w:numPr>
          <w:ilvl w:val="0"/>
          <w:numId w:val="2"/>
        </w:numPr>
        <w:rPr>
          <w:sz w:val="22"/>
        </w:rPr>
      </w:pPr>
      <w:bookmarkStart w:id="17" w:name="_Ref528660438"/>
      <w:bookmarkStart w:id="18" w:name="_Ref535014527"/>
      <w:r>
        <w:rPr>
          <w:sz w:val="22"/>
        </w:rPr>
        <w:t>Chairman’s notes, RAN1 #94-bis (Agenda item</w:t>
      </w:r>
      <w:r w:rsidRPr="001676CE">
        <w:rPr>
          <w:sz w:val="22"/>
        </w:rPr>
        <w:t xml:space="preserve"> 7.2.9.1</w:t>
      </w:r>
      <w:bookmarkEnd w:id="17"/>
      <w:r>
        <w:rPr>
          <w:sz w:val="22"/>
        </w:rPr>
        <w:t xml:space="preserve"> for UE power saving)</w:t>
      </w:r>
      <w:bookmarkEnd w:id="18"/>
    </w:p>
    <w:p w14:paraId="7C84CF5B" w14:textId="77777777" w:rsidR="006A64C3" w:rsidRDefault="006A64C3" w:rsidP="006A64C3">
      <w:pPr>
        <w:pStyle w:val="ListParagraph"/>
        <w:numPr>
          <w:ilvl w:val="0"/>
          <w:numId w:val="2"/>
        </w:numPr>
        <w:rPr>
          <w:sz w:val="22"/>
        </w:rPr>
      </w:pPr>
      <w:bookmarkStart w:id="19" w:name="_Ref535014552"/>
      <w:r>
        <w:rPr>
          <w:sz w:val="22"/>
        </w:rPr>
        <w:t>Chairman’s notes, RAN1 #95 (Agenda item</w:t>
      </w:r>
      <w:r w:rsidRPr="001676CE">
        <w:rPr>
          <w:sz w:val="22"/>
        </w:rPr>
        <w:t xml:space="preserve"> 7.2.9.1</w:t>
      </w:r>
      <w:r>
        <w:rPr>
          <w:sz w:val="22"/>
        </w:rPr>
        <w:t xml:space="preserve"> for UE power saving)</w:t>
      </w:r>
      <w:bookmarkEnd w:id="19"/>
    </w:p>
    <w:p w14:paraId="2B333D83" w14:textId="72909D09" w:rsidR="00F014EC" w:rsidRDefault="00F014EC" w:rsidP="00F014EC">
      <w:pPr>
        <w:pStyle w:val="ListParagraph"/>
        <w:numPr>
          <w:ilvl w:val="0"/>
          <w:numId w:val="2"/>
        </w:numPr>
        <w:rPr>
          <w:sz w:val="22"/>
        </w:rPr>
      </w:pPr>
      <w:bookmarkStart w:id="20" w:name="_Ref535014766"/>
      <w:r>
        <w:rPr>
          <w:sz w:val="22"/>
        </w:rPr>
        <w:t>R1-1812360, “</w:t>
      </w:r>
      <w:r w:rsidRPr="00F014EC">
        <w:rPr>
          <w:sz w:val="22"/>
        </w:rPr>
        <w:t>Evaluation methodology for UE power saving</w:t>
      </w:r>
      <w:r>
        <w:rPr>
          <w:sz w:val="22"/>
        </w:rPr>
        <w:t>”, MediaTek, RAN1 #95</w:t>
      </w:r>
      <w:bookmarkEnd w:id="20"/>
    </w:p>
    <w:p w14:paraId="00ABDE2C" w14:textId="7D654D87" w:rsidR="00F014EC" w:rsidRPr="00F014EC" w:rsidRDefault="00F014EC" w:rsidP="00F014EC">
      <w:pPr>
        <w:pStyle w:val="ListParagraph"/>
        <w:numPr>
          <w:ilvl w:val="0"/>
          <w:numId w:val="2"/>
        </w:numPr>
        <w:spacing w:after="60"/>
        <w:jc w:val="both"/>
        <w:rPr>
          <w:sz w:val="22"/>
        </w:rPr>
      </w:pPr>
      <w:bookmarkStart w:id="21" w:name="_Ref534880358"/>
      <w:r w:rsidRPr="006814B9">
        <w:rPr>
          <w:sz w:val="22"/>
          <w:lang w:eastAsia="ko-KR"/>
        </w:rPr>
        <w:t>R1-1812362, “Triggering adaptation for UE power saving”, MediaTek, RAN1 #95</w:t>
      </w:r>
      <w:bookmarkEnd w:id="21"/>
    </w:p>
    <w:p w14:paraId="0B802263" w14:textId="6EFD1BA8" w:rsidR="00C12789" w:rsidRPr="00F014EC" w:rsidRDefault="006A64C3" w:rsidP="00F014EC">
      <w:pPr>
        <w:pStyle w:val="ListParagraph"/>
        <w:numPr>
          <w:ilvl w:val="0"/>
          <w:numId w:val="2"/>
        </w:numPr>
        <w:spacing w:after="60"/>
        <w:jc w:val="both"/>
        <w:rPr>
          <w:sz w:val="22"/>
        </w:rPr>
      </w:pPr>
      <w:bookmarkStart w:id="22" w:name="_Ref534639716"/>
      <w:r w:rsidRPr="00F014EC">
        <w:rPr>
          <w:sz w:val="22"/>
        </w:rPr>
        <w:t xml:space="preserve">TS </w:t>
      </w:r>
      <w:r w:rsidRPr="00F014EC">
        <w:rPr>
          <w:sz w:val="22"/>
          <w:szCs w:val="22"/>
        </w:rPr>
        <w:t>38.133, “</w:t>
      </w:r>
      <w:r w:rsidRPr="00F014EC">
        <w:rPr>
          <w:rFonts w:eastAsia="新細明體"/>
          <w:bCs/>
          <w:sz w:val="22"/>
          <w:szCs w:val="22"/>
          <w:lang w:val="en-US"/>
        </w:rPr>
        <w:t>Requirements for support of radio resource management</w:t>
      </w:r>
      <w:r w:rsidRPr="00F014EC">
        <w:rPr>
          <w:sz w:val="22"/>
          <w:szCs w:val="22"/>
        </w:rPr>
        <w:t>”, section 8.5.</w:t>
      </w:r>
      <w:bookmarkEnd w:id="22"/>
    </w:p>
    <w:p w14:paraId="162D9F10" w14:textId="5292D8A3" w:rsidR="00F014EC" w:rsidRDefault="00F014EC" w:rsidP="00F014EC">
      <w:pPr>
        <w:pStyle w:val="ListParagraph"/>
        <w:numPr>
          <w:ilvl w:val="0"/>
          <w:numId w:val="2"/>
        </w:numPr>
        <w:rPr>
          <w:sz w:val="22"/>
        </w:rPr>
      </w:pPr>
      <w:bookmarkStart w:id="23" w:name="_Ref535023710"/>
      <w:r>
        <w:rPr>
          <w:sz w:val="22"/>
        </w:rPr>
        <w:t>R1-1900192, “</w:t>
      </w:r>
      <w:r w:rsidRPr="00CF0DC5">
        <w:rPr>
          <w:sz w:val="22"/>
        </w:rPr>
        <w:t>Adaptation designs for NR UE power saving</w:t>
      </w:r>
      <w:r>
        <w:rPr>
          <w:sz w:val="22"/>
        </w:rPr>
        <w:t>”, MediaTek, RAN1 AH1901</w:t>
      </w:r>
      <w:bookmarkEnd w:id="23"/>
    </w:p>
    <w:p w14:paraId="7B3F13FE" w14:textId="2AEF74F5" w:rsidR="0074666A" w:rsidRPr="00F014EC" w:rsidRDefault="0074666A" w:rsidP="00F014EC">
      <w:pPr>
        <w:pStyle w:val="ListParagraph"/>
        <w:numPr>
          <w:ilvl w:val="0"/>
          <w:numId w:val="2"/>
        </w:numPr>
        <w:rPr>
          <w:sz w:val="22"/>
        </w:rPr>
      </w:pPr>
      <w:bookmarkStart w:id="24" w:name="_Ref535024828"/>
      <w:r>
        <w:rPr>
          <w:sz w:val="22"/>
        </w:rPr>
        <w:t>R1-1900193, “Designs of triggering power saving adaptations”, MediaTek, RAN1 AH1901</w:t>
      </w:r>
      <w:bookmarkEnd w:id="24"/>
    </w:p>
    <w:p w14:paraId="7F3CFCB9" w14:textId="77777777" w:rsidR="00CF0DC5" w:rsidRDefault="00CF0DC5" w:rsidP="00CF0DC5">
      <w:pPr>
        <w:spacing w:after="60"/>
        <w:jc w:val="both"/>
        <w:rPr>
          <w:sz w:val="22"/>
          <w:lang w:eastAsia="ko-KR"/>
        </w:rPr>
      </w:pPr>
    </w:p>
    <w:p w14:paraId="61B850A6" w14:textId="77777777" w:rsidR="00CF0DC5" w:rsidRPr="004653CD" w:rsidRDefault="00CF0DC5" w:rsidP="00CF0DC5">
      <w:pPr>
        <w:pStyle w:val="Appendix1"/>
      </w:pPr>
      <w:r w:rsidRPr="004653CD">
        <w:lastRenderedPageBreak/>
        <w:t xml:space="preserve">: </w:t>
      </w:r>
      <w:r>
        <w:t>Time Distributions for the Baseline Configuration</w:t>
      </w:r>
    </w:p>
    <w:p w14:paraId="76FACB7D" w14:textId="77777777" w:rsidR="00CF0DC5" w:rsidRDefault="00CF0DC5" w:rsidP="00CF0DC5">
      <w:pPr>
        <w:spacing w:after="60"/>
        <w:jc w:val="both"/>
        <w:rPr>
          <w:sz w:val="22"/>
          <w:lang w:eastAsia="ko-KR"/>
        </w:rPr>
      </w:pPr>
      <w:r>
        <w:rPr>
          <w:sz w:val="22"/>
          <w:lang w:eastAsia="ko-KR"/>
        </w:rPr>
        <w:t>In this appendix, the time distribution for each atomic operations are collected. Since the SLS will involve combo operations in a slot, the time distribution should be mapped to a list of 16 single and combo operations. For clear illustration of the time portion on the following fundamental atomic operations,</w:t>
      </w:r>
    </w:p>
    <w:p w14:paraId="0E5D7CCA" w14:textId="77777777" w:rsidR="00CF0DC5" w:rsidRDefault="00CF0DC5" w:rsidP="00CF0DC5">
      <w:pPr>
        <w:pStyle w:val="ListParagraph"/>
        <w:numPr>
          <w:ilvl w:val="0"/>
          <w:numId w:val="32"/>
        </w:numPr>
        <w:spacing w:after="60"/>
        <w:jc w:val="both"/>
        <w:rPr>
          <w:sz w:val="22"/>
          <w:lang w:eastAsia="ko-KR"/>
        </w:rPr>
      </w:pPr>
      <w:r>
        <w:rPr>
          <w:sz w:val="22"/>
          <w:lang w:eastAsia="ko-KR"/>
        </w:rPr>
        <w:t>Macro/light/deep sleep</w:t>
      </w:r>
    </w:p>
    <w:p w14:paraId="338906F5" w14:textId="77777777" w:rsidR="00CF0DC5" w:rsidRDefault="00CF0DC5" w:rsidP="00CF0DC5">
      <w:pPr>
        <w:pStyle w:val="ListParagraph"/>
        <w:numPr>
          <w:ilvl w:val="0"/>
          <w:numId w:val="32"/>
        </w:numPr>
        <w:spacing w:after="60"/>
        <w:jc w:val="both"/>
        <w:rPr>
          <w:sz w:val="22"/>
          <w:lang w:eastAsia="ko-KR"/>
        </w:rPr>
      </w:pPr>
      <w:r>
        <w:rPr>
          <w:sz w:val="22"/>
          <w:lang w:eastAsia="ko-KR"/>
        </w:rPr>
        <w:t>PDCCH-only</w:t>
      </w:r>
    </w:p>
    <w:p w14:paraId="2ADCB9F9" w14:textId="77777777" w:rsidR="00CF0DC5" w:rsidRDefault="00CF0DC5" w:rsidP="00CF0DC5">
      <w:pPr>
        <w:pStyle w:val="ListParagraph"/>
        <w:numPr>
          <w:ilvl w:val="0"/>
          <w:numId w:val="32"/>
        </w:numPr>
        <w:spacing w:after="60"/>
        <w:jc w:val="both"/>
        <w:rPr>
          <w:sz w:val="22"/>
          <w:lang w:eastAsia="ko-KR"/>
        </w:rPr>
      </w:pPr>
      <w:r>
        <w:rPr>
          <w:sz w:val="22"/>
          <w:lang w:eastAsia="ko-KR"/>
        </w:rPr>
        <w:t>PDCCH + PDSCH</w:t>
      </w:r>
    </w:p>
    <w:p w14:paraId="70D75E8B" w14:textId="77777777" w:rsidR="00CF0DC5" w:rsidRDefault="00CF0DC5" w:rsidP="00CF0DC5">
      <w:pPr>
        <w:pStyle w:val="ListParagraph"/>
        <w:numPr>
          <w:ilvl w:val="0"/>
          <w:numId w:val="32"/>
        </w:numPr>
        <w:spacing w:after="60"/>
        <w:jc w:val="both"/>
        <w:rPr>
          <w:sz w:val="22"/>
          <w:lang w:eastAsia="ko-KR"/>
        </w:rPr>
      </w:pPr>
      <w:r>
        <w:rPr>
          <w:sz w:val="22"/>
          <w:lang w:eastAsia="ko-KR"/>
        </w:rPr>
        <w:t>SSB/CSI-RS processing</w:t>
      </w:r>
    </w:p>
    <w:p w14:paraId="1152F994" w14:textId="77777777" w:rsidR="00CF0DC5" w:rsidRDefault="00CF0DC5" w:rsidP="00CF0DC5">
      <w:pPr>
        <w:pStyle w:val="ListParagraph"/>
        <w:numPr>
          <w:ilvl w:val="0"/>
          <w:numId w:val="32"/>
        </w:numPr>
        <w:spacing w:after="60"/>
        <w:jc w:val="both"/>
        <w:rPr>
          <w:sz w:val="22"/>
          <w:lang w:eastAsia="ko-KR"/>
        </w:rPr>
      </w:pPr>
      <w:r>
        <w:rPr>
          <w:sz w:val="22"/>
          <w:lang w:eastAsia="ko-KR"/>
        </w:rPr>
        <w:t>UL</w:t>
      </w:r>
    </w:p>
    <w:p w14:paraId="373D58A4" w14:textId="77777777" w:rsidR="00CF0DC5" w:rsidRPr="005712D5" w:rsidRDefault="00CF0DC5" w:rsidP="00CF0DC5">
      <w:pPr>
        <w:pStyle w:val="ListParagraph"/>
        <w:numPr>
          <w:ilvl w:val="0"/>
          <w:numId w:val="32"/>
        </w:numPr>
        <w:spacing w:after="60"/>
        <w:jc w:val="both"/>
        <w:rPr>
          <w:sz w:val="22"/>
          <w:lang w:eastAsia="ko-KR"/>
        </w:rPr>
      </w:pPr>
      <w:r>
        <w:rPr>
          <w:sz w:val="22"/>
          <w:lang w:eastAsia="ko-KR"/>
        </w:rPr>
        <w:t>Power saving (PS) signal monitoring</w:t>
      </w:r>
    </w:p>
    <w:p w14:paraId="477E560F" w14:textId="77777777" w:rsidR="00CF0DC5" w:rsidRDefault="00CF0DC5" w:rsidP="00CF0DC5">
      <w:pPr>
        <w:spacing w:after="60"/>
        <w:jc w:val="both"/>
        <w:rPr>
          <w:sz w:val="22"/>
          <w:lang w:eastAsia="ko-KR"/>
        </w:rPr>
      </w:pPr>
      <w:r>
        <w:rPr>
          <w:sz w:val="22"/>
          <w:lang w:eastAsia="ko-KR"/>
        </w:rPr>
        <w:t>we will count half slot time for the atomic operations in a combo operation it the combo power value is a scaled averaged of two atomic operations. For example, for the combo operation with PDCCH-only and SSB processing, we will count half slot time to PDCCH-only and the other half to SSB/CSI-RS processing. On the other hand, for the case PDCCH + PDSCH and SSB processing, since the power value follows PDCCH + PDSCH, we will not separately count any slot time for SSB processing as it has no contribution to the averaged power consumption.</w:t>
      </w:r>
    </w:p>
    <w:p w14:paraId="54B8460E" w14:textId="77777777" w:rsidR="00CF0DC5" w:rsidRDefault="00CF0DC5" w:rsidP="00CF0DC5">
      <w:pPr>
        <w:spacing w:after="60"/>
        <w:jc w:val="both"/>
        <w:rPr>
          <w:sz w:val="22"/>
          <w:lang w:eastAsia="ko-KR"/>
        </w:rPr>
      </w:pPr>
    </w:p>
    <w:p w14:paraId="3C64614D" w14:textId="77777777" w:rsidR="00CF0DC5" w:rsidRDefault="00CF0DC5" w:rsidP="00CF0DC5">
      <w:pPr>
        <w:spacing w:after="60"/>
        <w:jc w:val="both"/>
        <w:rPr>
          <w:sz w:val="22"/>
          <w:lang w:eastAsia="ko-KR"/>
        </w:rPr>
      </w:pPr>
      <w:r>
        <w:rPr>
          <w:sz w:val="22"/>
          <w:lang w:eastAsia="ko-KR"/>
        </w:rPr>
        <w:t>With the above rule, the time distribution for the baseline configuration in Section 2 can provided in Table A-1. Note the counts of energy overheads are averaged over the user number and thus may not be integer numbers.</w:t>
      </w:r>
    </w:p>
    <w:p w14:paraId="2C714005" w14:textId="77777777" w:rsidR="00CC49AE" w:rsidRDefault="00CC49AE" w:rsidP="00CF0DC5">
      <w:pPr>
        <w:spacing w:after="60"/>
        <w:jc w:val="both"/>
        <w:rPr>
          <w:sz w:val="22"/>
          <w:lang w:eastAsia="ko-KR"/>
        </w:rPr>
      </w:pPr>
    </w:p>
    <w:p w14:paraId="71989789" w14:textId="77777777" w:rsidR="00F014EC" w:rsidRDefault="00F014EC" w:rsidP="00F014EC">
      <w:pPr>
        <w:spacing w:after="60"/>
        <w:jc w:val="center"/>
        <w:rPr>
          <w:sz w:val="22"/>
          <w:lang w:eastAsia="ko-KR"/>
        </w:rPr>
      </w:pPr>
      <w:r>
        <w:rPr>
          <w:sz w:val="22"/>
          <w:lang w:eastAsia="ko-KR"/>
        </w:rPr>
        <w:t>Table A-1: Time distributions for baseline setting without power saving designs</w:t>
      </w:r>
    </w:p>
    <w:tbl>
      <w:tblPr>
        <w:tblW w:w="7400" w:type="dxa"/>
        <w:jc w:val="center"/>
        <w:tblLook w:val="04A0" w:firstRow="1" w:lastRow="0" w:firstColumn="1" w:lastColumn="0" w:noHBand="0" w:noVBand="1"/>
      </w:tblPr>
      <w:tblGrid>
        <w:gridCol w:w="5960"/>
        <w:gridCol w:w="1140"/>
        <w:gridCol w:w="941"/>
        <w:gridCol w:w="1053"/>
      </w:tblGrid>
      <w:tr w:rsidR="00F014EC" w14:paraId="7029EDFE"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5FA58B6"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425853B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139C2C1A"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480" w:type="dxa"/>
            <w:tcBorders>
              <w:top w:val="nil"/>
              <w:left w:val="nil"/>
              <w:bottom w:val="single" w:sz="4" w:space="0" w:color="auto"/>
              <w:right w:val="single" w:sz="4" w:space="0" w:color="auto"/>
            </w:tcBorders>
            <w:shd w:val="clear" w:color="auto" w:fill="auto"/>
            <w:noWrap/>
            <w:vAlign w:val="bottom"/>
            <w:hideMark/>
          </w:tcPr>
          <w:p w14:paraId="69549A9D"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6DBC6993"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702B25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6E8ADFC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18FA75C"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480" w:type="dxa"/>
            <w:tcBorders>
              <w:top w:val="nil"/>
              <w:left w:val="nil"/>
              <w:bottom w:val="single" w:sz="4" w:space="0" w:color="auto"/>
              <w:right w:val="single" w:sz="4" w:space="0" w:color="auto"/>
            </w:tcBorders>
            <w:shd w:val="clear" w:color="auto" w:fill="auto"/>
            <w:noWrap/>
            <w:vAlign w:val="bottom"/>
            <w:hideMark/>
          </w:tcPr>
          <w:p w14:paraId="0F144A25" w14:textId="77777777" w:rsidR="00F014EC" w:rsidRDefault="00F014EC" w:rsidP="0074666A">
            <w:pPr>
              <w:jc w:val="center"/>
              <w:rPr>
                <w:rFonts w:ascii="Calibri" w:hAnsi="Calibri"/>
                <w:color w:val="000000"/>
                <w:sz w:val="22"/>
                <w:szCs w:val="22"/>
              </w:rPr>
            </w:pPr>
            <w:r>
              <w:rPr>
                <w:rFonts w:ascii="Calibri" w:hAnsi="Calibri"/>
                <w:color w:val="000000"/>
                <w:sz w:val="22"/>
                <w:szCs w:val="22"/>
              </w:rPr>
              <w:t>0.48</w:t>
            </w:r>
          </w:p>
        </w:tc>
        <w:tc>
          <w:tcPr>
            <w:tcW w:w="480" w:type="dxa"/>
            <w:tcBorders>
              <w:top w:val="nil"/>
              <w:left w:val="nil"/>
              <w:bottom w:val="single" w:sz="4" w:space="0" w:color="auto"/>
              <w:right w:val="single" w:sz="4" w:space="0" w:color="auto"/>
            </w:tcBorders>
            <w:shd w:val="clear" w:color="auto" w:fill="auto"/>
            <w:noWrap/>
            <w:vAlign w:val="bottom"/>
            <w:hideMark/>
          </w:tcPr>
          <w:p w14:paraId="186D19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0.23</w:t>
            </w:r>
          </w:p>
        </w:tc>
        <w:tc>
          <w:tcPr>
            <w:tcW w:w="480" w:type="dxa"/>
            <w:tcBorders>
              <w:top w:val="nil"/>
              <w:left w:val="nil"/>
              <w:bottom w:val="single" w:sz="4" w:space="0" w:color="auto"/>
              <w:right w:val="single" w:sz="8" w:space="0" w:color="auto"/>
            </w:tcBorders>
            <w:shd w:val="clear" w:color="auto" w:fill="auto"/>
            <w:noWrap/>
            <w:vAlign w:val="bottom"/>
            <w:hideMark/>
          </w:tcPr>
          <w:p w14:paraId="2C69B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2.99</w:t>
            </w:r>
          </w:p>
        </w:tc>
      </w:tr>
      <w:tr w:rsidR="00F014EC" w14:paraId="222E25AF"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60B6E31A"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63333D2D" w14:textId="77777777" w:rsidR="00F014EC" w:rsidRDefault="00F014EC" w:rsidP="0074666A">
            <w:pPr>
              <w:jc w:val="center"/>
              <w:rPr>
                <w:rFonts w:ascii="Calibri" w:hAnsi="Calibri"/>
                <w:color w:val="000000"/>
                <w:sz w:val="22"/>
                <w:szCs w:val="22"/>
              </w:rPr>
            </w:pPr>
            <w:r>
              <w:rPr>
                <w:rFonts w:ascii="Calibri" w:hAnsi="Calibri"/>
                <w:color w:val="000000"/>
                <w:sz w:val="22"/>
                <w:szCs w:val="22"/>
              </w:rPr>
              <w:t>5.17</w:t>
            </w:r>
          </w:p>
        </w:tc>
        <w:tc>
          <w:tcPr>
            <w:tcW w:w="480" w:type="dxa"/>
            <w:tcBorders>
              <w:top w:val="nil"/>
              <w:left w:val="nil"/>
              <w:bottom w:val="single" w:sz="4" w:space="0" w:color="auto"/>
              <w:right w:val="single" w:sz="4" w:space="0" w:color="auto"/>
            </w:tcBorders>
            <w:shd w:val="clear" w:color="auto" w:fill="auto"/>
            <w:noWrap/>
            <w:vAlign w:val="bottom"/>
            <w:hideMark/>
          </w:tcPr>
          <w:p w14:paraId="3FBED44B" w14:textId="77777777" w:rsidR="00F014EC" w:rsidRDefault="00F014EC" w:rsidP="0074666A">
            <w:pPr>
              <w:jc w:val="center"/>
              <w:rPr>
                <w:rFonts w:ascii="Calibri" w:hAnsi="Calibri"/>
                <w:color w:val="000000"/>
                <w:sz w:val="22"/>
                <w:szCs w:val="22"/>
              </w:rPr>
            </w:pPr>
            <w:r>
              <w:rPr>
                <w:rFonts w:ascii="Calibri" w:hAnsi="Calibri"/>
                <w:color w:val="000000"/>
                <w:sz w:val="22"/>
                <w:szCs w:val="22"/>
              </w:rPr>
              <w:t>2.88</w:t>
            </w:r>
          </w:p>
        </w:tc>
        <w:tc>
          <w:tcPr>
            <w:tcW w:w="480" w:type="dxa"/>
            <w:tcBorders>
              <w:top w:val="nil"/>
              <w:left w:val="nil"/>
              <w:bottom w:val="single" w:sz="4" w:space="0" w:color="auto"/>
              <w:right w:val="single" w:sz="8" w:space="0" w:color="auto"/>
            </w:tcBorders>
            <w:shd w:val="clear" w:color="auto" w:fill="auto"/>
            <w:noWrap/>
            <w:vAlign w:val="bottom"/>
            <w:hideMark/>
          </w:tcPr>
          <w:p w14:paraId="16E31F22" w14:textId="77777777" w:rsidR="00F014EC" w:rsidRDefault="00F014EC" w:rsidP="0074666A">
            <w:pPr>
              <w:jc w:val="center"/>
              <w:rPr>
                <w:rFonts w:ascii="Calibri" w:hAnsi="Calibri"/>
                <w:color w:val="000000"/>
                <w:sz w:val="22"/>
                <w:szCs w:val="22"/>
              </w:rPr>
            </w:pPr>
            <w:r>
              <w:rPr>
                <w:rFonts w:ascii="Calibri" w:hAnsi="Calibri"/>
                <w:color w:val="000000"/>
                <w:sz w:val="22"/>
                <w:szCs w:val="22"/>
              </w:rPr>
              <w:t>43.53</w:t>
            </w:r>
          </w:p>
        </w:tc>
      </w:tr>
      <w:tr w:rsidR="00F014EC" w14:paraId="7ED115BB"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5F68653E"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480" w:type="dxa"/>
            <w:tcBorders>
              <w:top w:val="nil"/>
              <w:left w:val="nil"/>
              <w:bottom w:val="single" w:sz="4" w:space="0" w:color="auto"/>
              <w:right w:val="single" w:sz="4" w:space="0" w:color="auto"/>
            </w:tcBorders>
            <w:shd w:val="clear" w:color="auto" w:fill="auto"/>
            <w:noWrap/>
            <w:vAlign w:val="bottom"/>
            <w:hideMark/>
          </w:tcPr>
          <w:p w14:paraId="4300DDFB" w14:textId="77777777" w:rsidR="00F014EC" w:rsidRDefault="00F014EC" w:rsidP="0074666A">
            <w:pPr>
              <w:jc w:val="center"/>
              <w:rPr>
                <w:rFonts w:ascii="Calibri" w:hAnsi="Calibri"/>
                <w:color w:val="000000"/>
                <w:sz w:val="22"/>
                <w:szCs w:val="22"/>
              </w:rPr>
            </w:pPr>
            <w:r>
              <w:rPr>
                <w:rFonts w:ascii="Calibri" w:hAnsi="Calibri"/>
                <w:color w:val="000000"/>
                <w:sz w:val="22"/>
                <w:szCs w:val="22"/>
              </w:rPr>
              <w:t>55.65</w:t>
            </w:r>
          </w:p>
        </w:tc>
        <w:tc>
          <w:tcPr>
            <w:tcW w:w="480" w:type="dxa"/>
            <w:tcBorders>
              <w:top w:val="nil"/>
              <w:left w:val="nil"/>
              <w:bottom w:val="single" w:sz="4" w:space="0" w:color="auto"/>
              <w:right w:val="single" w:sz="4" w:space="0" w:color="auto"/>
            </w:tcBorders>
            <w:shd w:val="clear" w:color="auto" w:fill="auto"/>
            <w:noWrap/>
            <w:vAlign w:val="bottom"/>
            <w:hideMark/>
          </w:tcPr>
          <w:p w14:paraId="1350B396" w14:textId="77777777" w:rsidR="00F014EC" w:rsidRDefault="00F014EC" w:rsidP="0074666A">
            <w:pPr>
              <w:jc w:val="center"/>
              <w:rPr>
                <w:rFonts w:ascii="Calibri" w:hAnsi="Calibri"/>
                <w:color w:val="000000"/>
                <w:sz w:val="22"/>
                <w:szCs w:val="22"/>
              </w:rPr>
            </w:pPr>
            <w:r>
              <w:rPr>
                <w:rFonts w:ascii="Calibri" w:hAnsi="Calibri"/>
                <w:color w:val="000000"/>
                <w:sz w:val="22"/>
                <w:szCs w:val="22"/>
              </w:rPr>
              <w:t>89.79</w:t>
            </w:r>
          </w:p>
        </w:tc>
        <w:tc>
          <w:tcPr>
            <w:tcW w:w="480" w:type="dxa"/>
            <w:tcBorders>
              <w:top w:val="nil"/>
              <w:left w:val="nil"/>
              <w:bottom w:val="single" w:sz="4" w:space="0" w:color="auto"/>
              <w:right w:val="single" w:sz="8" w:space="0" w:color="auto"/>
            </w:tcBorders>
            <w:shd w:val="clear" w:color="auto" w:fill="auto"/>
            <w:noWrap/>
            <w:vAlign w:val="bottom"/>
            <w:hideMark/>
          </w:tcPr>
          <w:p w14:paraId="1A064D52" w14:textId="77777777" w:rsidR="00F014EC" w:rsidRDefault="00F014EC" w:rsidP="0074666A">
            <w:pPr>
              <w:jc w:val="center"/>
              <w:rPr>
                <w:rFonts w:ascii="Calibri" w:hAnsi="Calibri"/>
                <w:color w:val="000000"/>
                <w:sz w:val="22"/>
                <w:szCs w:val="22"/>
              </w:rPr>
            </w:pPr>
            <w:r>
              <w:rPr>
                <w:rFonts w:ascii="Calibri" w:hAnsi="Calibri"/>
                <w:color w:val="000000"/>
                <w:sz w:val="22"/>
                <w:szCs w:val="22"/>
              </w:rPr>
              <w:t>24.11</w:t>
            </w:r>
          </w:p>
        </w:tc>
      </w:tr>
      <w:tr w:rsidR="00F014EC" w14:paraId="2E404712"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63BAA0F"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480" w:type="dxa"/>
            <w:tcBorders>
              <w:top w:val="nil"/>
              <w:left w:val="nil"/>
              <w:bottom w:val="single" w:sz="4" w:space="0" w:color="auto"/>
              <w:right w:val="single" w:sz="4" w:space="0" w:color="auto"/>
            </w:tcBorders>
            <w:shd w:val="clear" w:color="auto" w:fill="auto"/>
            <w:noWrap/>
            <w:vAlign w:val="bottom"/>
            <w:hideMark/>
          </w:tcPr>
          <w:p w14:paraId="29F7D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33.13</w:t>
            </w:r>
          </w:p>
        </w:tc>
        <w:tc>
          <w:tcPr>
            <w:tcW w:w="480" w:type="dxa"/>
            <w:tcBorders>
              <w:top w:val="nil"/>
              <w:left w:val="nil"/>
              <w:bottom w:val="single" w:sz="4" w:space="0" w:color="auto"/>
              <w:right w:val="single" w:sz="4" w:space="0" w:color="auto"/>
            </w:tcBorders>
            <w:shd w:val="clear" w:color="auto" w:fill="auto"/>
            <w:noWrap/>
            <w:vAlign w:val="bottom"/>
            <w:hideMark/>
          </w:tcPr>
          <w:p w14:paraId="23EC7FD5" w14:textId="77777777" w:rsidR="00F014EC" w:rsidRDefault="00F014EC" w:rsidP="0074666A">
            <w:pPr>
              <w:jc w:val="center"/>
              <w:rPr>
                <w:rFonts w:ascii="Calibri" w:hAnsi="Calibri"/>
                <w:color w:val="000000"/>
                <w:sz w:val="22"/>
                <w:szCs w:val="22"/>
              </w:rPr>
            </w:pPr>
            <w:r>
              <w:rPr>
                <w:rFonts w:ascii="Calibri" w:hAnsi="Calibri"/>
                <w:color w:val="000000"/>
                <w:sz w:val="22"/>
                <w:szCs w:val="22"/>
              </w:rPr>
              <w:t>6.26</w:t>
            </w:r>
          </w:p>
        </w:tc>
        <w:tc>
          <w:tcPr>
            <w:tcW w:w="480" w:type="dxa"/>
            <w:tcBorders>
              <w:top w:val="nil"/>
              <w:left w:val="nil"/>
              <w:bottom w:val="single" w:sz="4" w:space="0" w:color="auto"/>
              <w:right w:val="single" w:sz="8" w:space="0" w:color="auto"/>
            </w:tcBorders>
            <w:shd w:val="clear" w:color="auto" w:fill="auto"/>
            <w:noWrap/>
            <w:vAlign w:val="bottom"/>
            <w:hideMark/>
          </w:tcPr>
          <w:p w14:paraId="42F0E2F9" w14:textId="77777777" w:rsidR="00F014EC" w:rsidRDefault="00F014EC" w:rsidP="0074666A">
            <w:pPr>
              <w:jc w:val="center"/>
              <w:rPr>
                <w:rFonts w:ascii="Calibri" w:hAnsi="Calibri"/>
                <w:color w:val="000000"/>
                <w:sz w:val="22"/>
                <w:szCs w:val="22"/>
              </w:rPr>
            </w:pPr>
            <w:r>
              <w:rPr>
                <w:rFonts w:ascii="Calibri" w:hAnsi="Calibri"/>
                <w:color w:val="000000"/>
                <w:sz w:val="22"/>
                <w:szCs w:val="22"/>
              </w:rPr>
              <w:t>22.85</w:t>
            </w:r>
          </w:p>
        </w:tc>
      </w:tr>
      <w:tr w:rsidR="00F014EC" w14:paraId="6C025E8D"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F3447E"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480" w:type="dxa"/>
            <w:tcBorders>
              <w:top w:val="nil"/>
              <w:left w:val="nil"/>
              <w:bottom w:val="single" w:sz="4" w:space="0" w:color="auto"/>
              <w:right w:val="single" w:sz="4" w:space="0" w:color="auto"/>
            </w:tcBorders>
            <w:shd w:val="clear" w:color="auto" w:fill="auto"/>
            <w:noWrap/>
            <w:vAlign w:val="bottom"/>
            <w:hideMark/>
          </w:tcPr>
          <w:p w14:paraId="7997967F" w14:textId="77777777" w:rsidR="00F014EC" w:rsidRDefault="00F014EC" w:rsidP="0074666A">
            <w:pPr>
              <w:jc w:val="center"/>
              <w:rPr>
                <w:rFonts w:ascii="Calibri" w:hAnsi="Calibri"/>
                <w:color w:val="000000"/>
                <w:sz w:val="22"/>
                <w:szCs w:val="22"/>
              </w:rPr>
            </w:pPr>
            <w:r>
              <w:rPr>
                <w:rFonts w:ascii="Calibri" w:hAnsi="Calibri"/>
                <w:color w:val="000000"/>
                <w:sz w:val="22"/>
                <w:szCs w:val="22"/>
              </w:rPr>
              <w:t>4.09</w:t>
            </w:r>
          </w:p>
        </w:tc>
        <w:tc>
          <w:tcPr>
            <w:tcW w:w="480" w:type="dxa"/>
            <w:tcBorders>
              <w:top w:val="nil"/>
              <w:left w:val="nil"/>
              <w:bottom w:val="single" w:sz="4" w:space="0" w:color="auto"/>
              <w:right w:val="single" w:sz="4" w:space="0" w:color="auto"/>
            </w:tcBorders>
            <w:shd w:val="clear" w:color="auto" w:fill="auto"/>
            <w:noWrap/>
            <w:vAlign w:val="bottom"/>
            <w:hideMark/>
          </w:tcPr>
          <w:p w14:paraId="477588BD" w14:textId="77777777" w:rsidR="00F014EC" w:rsidRDefault="00F014EC" w:rsidP="0074666A">
            <w:pPr>
              <w:jc w:val="center"/>
              <w:rPr>
                <w:rFonts w:ascii="Calibri" w:hAnsi="Calibri"/>
                <w:color w:val="000000"/>
                <w:sz w:val="22"/>
                <w:szCs w:val="22"/>
              </w:rPr>
            </w:pPr>
            <w:r>
              <w:rPr>
                <w:rFonts w:ascii="Calibri" w:hAnsi="Calibri"/>
                <w:color w:val="000000"/>
                <w:sz w:val="22"/>
                <w:szCs w:val="22"/>
              </w:rPr>
              <w:t>0.06</w:t>
            </w:r>
          </w:p>
        </w:tc>
        <w:tc>
          <w:tcPr>
            <w:tcW w:w="480" w:type="dxa"/>
            <w:tcBorders>
              <w:top w:val="nil"/>
              <w:left w:val="nil"/>
              <w:bottom w:val="single" w:sz="4" w:space="0" w:color="auto"/>
              <w:right w:val="single" w:sz="8" w:space="0" w:color="auto"/>
            </w:tcBorders>
            <w:shd w:val="clear" w:color="auto" w:fill="auto"/>
            <w:noWrap/>
            <w:vAlign w:val="bottom"/>
            <w:hideMark/>
          </w:tcPr>
          <w:p w14:paraId="030B8538" w14:textId="77777777" w:rsidR="00F014EC" w:rsidRDefault="00F014EC" w:rsidP="0074666A">
            <w:pPr>
              <w:jc w:val="center"/>
              <w:rPr>
                <w:rFonts w:ascii="Calibri" w:hAnsi="Calibri"/>
                <w:color w:val="000000"/>
                <w:sz w:val="22"/>
                <w:szCs w:val="22"/>
              </w:rPr>
            </w:pPr>
            <w:r>
              <w:rPr>
                <w:rFonts w:ascii="Calibri" w:hAnsi="Calibri"/>
                <w:color w:val="000000"/>
                <w:sz w:val="22"/>
                <w:szCs w:val="22"/>
              </w:rPr>
              <w:t>1.25</w:t>
            </w:r>
          </w:p>
        </w:tc>
      </w:tr>
      <w:tr w:rsidR="00F014EC" w14:paraId="6717977C"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31F243AF"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480" w:type="dxa"/>
            <w:tcBorders>
              <w:top w:val="nil"/>
              <w:left w:val="nil"/>
              <w:bottom w:val="single" w:sz="4" w:space="0" w:color="auto"/>
              <w:right w:val="single" w:sz="4" w:space="0" w:color="auto"/>
            </w:tcBorders>
            <w:shd w:val="clear" w:color="auto" w:fill="auto"/>
            <w:noWrap/>
            <w:vAlign w:val="bottom"/>
            <w:hideMark/>
          </w:tcPr>
          <w:p w14:paraId="361B4FBD" w14:textId="77777777" w:rsidR="00F014EC" w:rsidRDefault="00F014EC" w:rsidP="0074666A">
            <w:pPr>
              <w:jc w:val="center"/>
              <w:rPr>
                <w:rFonts w:ascii="Calibri" w:hAnsi="Calibri"/>
                <w:color w:val="000000"/>
                <w:sz w:val="22"/>
                <w:szCs w:val="22"/>
              </w:rPr>
            </w:pPr>
            <w:r>
              <w:rPr>
                <w:rFonts w:ascii="Calibri" w:hAnsi="Calibri"/>
                <w:color w:val="000000"/>
                <w:sz w:val="22"/>
                <w:szCs w:val="22"/>
              </w:rPr>
              <w:t>1.31</w:t>
            </w:r>
          </w:p>
        </w:tc>
        <w:tc>
          <w:tcPr>
            <w:tcW w:w="480" w:type="dxa"/>
            <w:tcBorders>
              <w:top w:val="nil"/>
              <w:left w:val="nil"/>
              <w:bottom w:val="single" w:sz="4" w:space="0" w:color="auto"/>
              <w:right w:val="single" w:sz="4" w:space="0" w:color="auto"/>
            </w:tcBorders>
            <w:shd w:val="clear" w:color="auto" w:fill="auto"/>
            <w:noWrap/>
            <w:vAlign w:val="bottom"/>
            <w:hideMark/>
          </w:tcPr>
          <w:p w14:paraId="50CEE438" w14:textId="77777777" w:rsidR="00F014EC" w:rsidRDefault="00F014EC" w:rsidP="0074666A">
            <w:pPr>
              <w:jc w:val="center"/>
              <w:rPr>
                <w:rFonts w:ascii="Calibri" w:hAnsi="Calibri"/>
                <w:color w:val="000000"/>
                <w:sz w:val="22"/>
                <w:szCs w:val="22"/>
              </w:rPr>
            </w:pPr>
            <w:r>
              <w:rPr>
                <w:rFonts w:ascii="Calibri" w:hAnsi="Calibri"/>
                <w:color w:val="000000"/>
                <w:sz w:val="22"/>
                <w:szCs w:val="22"/>
              </w:rPr>
              <w:t>0.7</w:t>
            </w:r>
          </w:p>
        </w:tc>
        <w:tc>
          <w:tcPr>
            <w:tcW w:w="480" w:type="dxa"/>
            <w:tcBorders>
              <w:top w:val="nil"/>
              <w:left w:val="nil"/>
              <w:bottom w:val="single" w:sz="4" w:space="0" w:color="auto"/>
              <w:right w:val="single" w:sz="8" w:space="0" w:color="auto"/>
            </w:tcBorders>
            <w:shd w:val="clear" w:color="auto" w:fill="auto"/>
            <w:noWrap/>
            <w:vAlign w:val="bottom"/>
            <w:hideMark/>
          </w:tcPr>
          <w:p w14:paraId="2C161B07" w14:textId="77777777" w:rsidR="00F014EC" w:rsidRDefault="00F014EC" w:rsidP="0074666A">
            <w:pPr>
              <w:jc w:val="center"/>
              <w:rPr>
                <w:rFonts w:ascii="Calibri" w:hAnsi="Calibri"/>
                <w:color w:val="000000"/>
                <w:sz w:val="22"/>
                <w:szCs w:val="22"/>
              </w:rPr>
            </w:pPr>
            <w:r>
              <w:rPr>
                <w:rFonts w:ascii="Calibri" w:hAnsi="Calibri"/>
                <w:color w:val="000000"/>
                <w:sz w:val="22"/>
                <w:szCs w:val="22"/>
              </w:rPr>
              <w:t>5.1</w:t>
            </w:r>
          </w:p>
        </w:tc>
      </w:tr>
      <w:tr w:rsidR="00F014EC" w14:paraId="0ABC9111"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0F1B55E1"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480" w:type="dxa"/>
            <w:tcBorders>
              <w:top w:val="nil"/>
              <w:left w:val="nil"/>
              <w:bottom w:val="single" w:sz="4" w:space="0" w:color="auto"/>
              <w:right w:val="single" w:sz="4" w:space="0" w:color="auto"/>
            </w:tcBorders>
            <w:shd w:val="clear" w:color="auto" w:fill="auto"/>
            <w:noWrap/>
            <w:vAlign w:val="bottom"/>
            <w:hideMark/>
          </w:tcPr>
          <w:p w14:paraId="26BA4672"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c>
          <w:tcPr>
            <w:tcW w:w="480" w:type="dxa"/>
            <w:tcBorders>
              <w:top w:val="nil"/>
              <w:left w:val="nil"/>
              <w:bottom w:val="single" w:sz="4" w:space="0" w:color="auto"/>
              <w:right w:val="single" w:sz="4" w:space="0" w:color="auto"/>
            </w:tcBorders>
            <w:shd w:val="clear" w:color="auto" w:fill="auto"/>
            <w:noWrap/>
            <w:vAlign w:val="bottom"/>
            <w:hideMark/>
          </w:tcPr>
          <w:p w14:paraId="532D559C" w14:textId="77777777" w:rsidR="00F014EC" w:rsidRDefault="00F014EC" w:rsidP="0074666A">
            <w:pPr>
              <w:jc w:val="center"/>
              <w:rPr>
                <w:rFonts w:ascii="Calibri" w:hAnsi="Calibri"/>
                <w:color w:val="000000"/>
                <w:sz w:val="22"/>
                <w:szCs w:val="22"/>
              </w:rPr>
            </w:pPr>
            <w:r>
              <w:rPr>
                <w:rFonts w:ascii="Calibri" w:hAnsi="Calibri"/>
                <w:color w:val="000000"/>
                <w:sz w:val="22"/>
                <w:szCs w:val="22"/>
              </w:rPr>
              <w:t>0.08</w:t>
            </w:r>
          </w:p>
        </w:tc>
        <w:tc>
          <w:tcPr>
            <w:tcW w:w="480" w:type="dxa"/>
            <w:tcBorders>
              <w:top w:val="nil"/>
              <w:left w:val="nil"/>
              <w:bottom w:val="single" w:sz="4" w:space="0" w:color="auto"/>
              <w:right w:val="single" w:sz="8" w:space="0" w:color="auto"/>
            </w:tcBorders>
            <w:shd w:val="clear" w:color="auto" w:fill="auto"/>
            <w:noWrap/>
            <w:vAlign w:val="bottom"/>
            <w:hideMark/>
          </w:tcPr>
          <w:p w14:paraId="0D3A257B" w14:textId="77777777" w:rsidR="00F014EC" w:rsidRDefault="00F014EC" w:rsidP="0074666A">
            <w:pPr>
              <w:jc w:val="center"/>
              <w:rPr>
                <w:rFonts w:ascii="Calibri" w:hAnsi="Calibri"/>
                <w:color w:val="000000"/>
                <w:sz w:val="22"/>
                <w:szCs w:val="22"/>
              </w:rPr>
            </w:pPr>
            <w:r>
              <w:rPr>
                <w:rFonts w:ascii="Calibri" w:hAnsi="Calibri"/>
                <w:color w:val="000000"/>
                <w:sz w:val="22"/>
                <w:szCs w:val="22"/>
              </w:rPr>
              <w:t>0.16</w:t>
            </w:r>
          </w:p>
        </w:tc>
      </w:tr>
      <w:tr w:rsidR="00F014EC" w14:paraId="3BF7667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7F15E12F"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480" w:type="dxa"/>
            <w:tcBorders>
              <w:top w:val="nil"/>
              <w:left w:val="nil"/>
              <w:bottom w:val="single" w:sz="8" w:space="0" w:color="auto"/>
              <w:right w:val="single" w:sz="4" w:space="0" w:color="auto"/>
            </w:tcBorders>
            <w:shd w:val="clear" w:color="auto" w:fill="auto"/>
            <w:noWrap/>
            <w:vAlign w:val="bottom"/>
            <w:hideMark/>
          </w:tcPr>
          <w:p w14:paraId="056CC821"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4" w:space="0" w:color="auto"/>
            </w:tcBorders>
            <w:shd w:val="clear" w:color="auto" w:fill="auto"/>
            <w:noWrap/>
            <w:vAlign w:val="bottom"/>
            <w:hideMark/>
          </w:tcPr>
          <w:p w14:paraId="39465DCD"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c>
          <w:tcPr>
            <w:tcW w:w="480" w:type="dxa"/>
            <w:tcBorders>
              <w:top w:val="nil"/>
              <w:left w:val="nil"/>
              <w:bottom w:val="single" w:sz="8" w:space="0" w:color="auto"/>
              <w:right w:val="single" w:sz="8" w:space="0" w:color="auto"/>
            </w:tcBorders>
            <w:shd w:val="clear" w:color="auto" w:fill="auto"/>
            <w:noWrap/>
            <w:vAlign w:val="bottom"/>
            <w:hideMark/>
          </w:tcPr>
          <w:p w14:paraId="5B8943B5" w14:textId="77777777" w:rsidR="00F014EC" w:rsidRDefault="00F014EC" w:rsidP="0074666A">
            <w:pPr>
              <w:jc w:val="center"/>
              <w:rPr>
                <w:rFonts w:ascii="Calibri" w:hAnsi="Calibri"/>
                <w:color w:val="000000"/>
                <w:sz w:val="22"/>
                <w:szCs w:val="22"/>
              </w:rPr>
            </w:pPr>
            <w:r>
              <w:rPr>
                <w:rFonts w:ascii="Calibri" w:hAnsi="Calibri"/>
                <w:color w:val="000000"/>
                <w:sz w:val="22"/>
                <w:szCs w:val="22"/>
              </w:rPr>
              <w:t>0</w:t>
            </w:r>
          </w:p>
        </w:tc>
      </w:tr>
      <w:tr w:rsidR="00F014EC" w14:paraId="633BD44A" w14:textId="77777777" w:rsidTr="0074666A">
        <w:trPr>
          <w:trHeight w:val="300"/>
          <w:jc w:val="center"/>
        </w:trPr>
        <w:tc>
          <w:tcPr>
            <w:tcW w:w="7400" w:type="dxa"/>
            <w:gridSpan w:val="4"/>
            <w:tcBorders>
              <w:top w:val="nil"/>
              <w:left w:val="single" w:sz="8" w:space="0" w:color="auto"/>
              <w:bottom w:val="nil"/>
              <w:right w:val="single" w:sz="8" w:space="0" w:color="000000"/>
            </w:tcBorders>
            <w:shd w:val="clear" w:color="auto" w:fill="auto"/>
            <w:noWrap/>
            <w:vAlign w:val="bottom"/>
            <w:hideMark/>
          </w:tcPr>
          <w:p w14:paraId="1D230321" w14:textId="77777777" w:rsidR="00F014EC" w:rsidRDefault="00F014EC" w:rsidP="0074666A">
            <w:pPr>
              <w:jc w:val="center"/>
              <w:rPr>
                <w:rFonts w:ascii="Calibri" w:hAnsi="Calibri"/>
                <w:color w:val="000000"/>
                <w:sz w:val="22"/>
                <w:szCs w:val="22"/>
              </w:rPr>
            </w:pPr>
            <w:r>
              <w:rPr>
                <w:rFonts w:ascii="Calibri" w:hAnsi="Calibri"/>
                <w:color w:val="000000"/>
                <w:sz w:val="22"/>
                <w:szCs w:val="22"/>
              </w:rPr>
              <w:t> </w:t>
            </w:r>
          </w:p>
        </w:tc>
      </w:tr>
      <w:tr w:rsidR="00F014EC" w14:paraId="451FEA8A" w14:textId="77777777" w:rsidTr="0074666A">
        <w:trPr>
          <w:trHeight w:val="300"/>
          <w:jc w:val="center"/>
        </w:trPr>
        <w:tc>
          <w:tcPr>
            <w:tcW w:w="7400"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94C09C8" w14:textId="77777777" w:rsidR="00F014EC" w:rsidRDefault="00F014EC" w:rsidP="0074666A">
            <w:pPr>
              <w:jc w:val="center"/>
              <w:rPr>
                <w:rFonts w:ascii="Calibri" w:hAnsi="Calibri"/>
                <w:color w:val="000000"/>
                <w:sz w:val="22"/>
                <w:szCs w:val="22"/>
              </w:rPr>
            </w:pPr>
            <w:r>
              <w:rPr>
                <w:rFonts w:ascii="Calibri" w:hAnsi="Calibri"/>
                <w:color w:val="000000"/>
                <w:sz w:val="22"/>
                <w:szCs w:val="22"/>
              </w:rPr>
              <w:t># of Additional Transition Energy</w:t>
            </w:r>
          </w:p>
        </w:tc>
      </w:tr>
      <w:tr w:rsidR="00F014EC" w14:paraId="633E939A"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4758267"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480" w:type="dxa"/>
            <w:tcBorders>
              <w:top w:val="nil"/>
              <w:left w:val="nil"/>
              <w:bottom w:val="single" w:sz="4" w:space="0" w:color="auto"/>
              <w:right w:val="single" w:sz="4" w:space="0" w:color="auto"/>
            </w:tcBorders>
            <w:shd w:val="clear" w:color="auto" w:fill="auto"/>
            <w:noWrap/>
            <w:vAlign w:val="bottom"/>
            <w:hideMark/>
          </w:tcPr>
          <w:p w14:paraId="5B189431"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tc>
        <w:tc>
          <w:tcPr>
            <w:tcW w:w="480" w:type="dxa"/>
            <w:tcBorders>
              <w:top w:val="nil"/>
              <w:left w:val="nil"/>
              <w:bottom w:val="single" w:sz="4" w:space="0" w:color="auto"/>
              <w:right w:val="single" w:sz="4" w:space="0" w:color="auto"/>
            </w:tcBorders>
            <w:shd w:val="clear" w:color="auto" w:fill="auto"/>
            <w:noWrap/>
            <w:vAlign w:val="bottom"/>
            <w:hideMark/>
          </w:tcPr>
          <w:p w14:paraId="58F9EF7F"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tc>
        <w:tc>
          <w:tcPr>
            <w:tcW w:w="480" w:type="dxa"/>
            <w:tcBorders>
              <w:top w:val="nil"/>
              <w:left w:val="nil"/>
              <w:bottom w:val="single" w:sz="4" w:space="0" w:color="auto"/>
              <w:right w:val="single" w:sz="8" w:space="0" w:color="auto"/>
            </w:tcBorders>
            <w:shd w:val="clear" w:color="auto" w:fill="auto"/>
            <w:noWrap/>
            <w:vAlign w:val="bottom"/>
            <w:hideMark/>
          </w:tcPr>
          <w:p w14:paraId="0765B0DC"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tc>
      </w:tr>
      <w:tr w:rsidR="00F014EC" w14:paraId="427FF60E" w14:textId="77777777" w:rsidTr="0074666A">
        <w:trPr>
          <w:trHeight w:val="290"/>
          <w:jc w:val="center"/>
        </w:trPr>
        <w:tc>
          <w:tcPr>
            <w:tcW w:w="5960" w:type="dxa"/>
            <w:tcBorders>
              <w:top w:val="nil"/>
              <w:left w:val="single" w:sz="8" w:space="0" w:color="auto"/>
              <w:bottom w:val="single" w:sz="4" w:space="0" w:color="auto"/>
              <w:right w:val="single" w:sz="4" w:space="0" w:color="auto"/>
            </w:tcBorders>
            <w:shd w:val="clear" w:color="auto" w:fill="auto"/>
            <w:noWrap/>
            <w:vAlign w:val="bottom"/>
            <w:hideMark/>
          </w:tcPr>
          <w:p w14:paraId="72B1772C"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480" w:type="dxa"/>
            <w:tcBorders>
              <w:top w:val="nil"/>
              <w:left w:val="nil"/>
              <w:bottom w:val="single" w:sz="4" w:space="0" w:color="auto"/>
              <w:right w:val="single" w:sz="4" w:space="0" w:color="auto"/>
            </w:tcBorders>
            <w:shd w:val="clear" w:color="auto" w:fill="auto"/>
            <w:noWrap/>
            <w:vAlign w:val="bottom"/>
            <w:hideMark/>
          </w:tcPr>
          <w:p w14:paraId="1D35D955" w14:textId="77777777" w:rsidR="00F014EC" w:rsidRPr="00F81058" w:rsidRDefault="00F014EC" w:rsidP="0074666A">
            <w:pPr>
              <w:jc w:val="center"/>
              <w:rPr>
                <w:rFonts w:ascii="Calibri" w:hAnsi="Calibri"/>
                <w:sz w:val="22"/>
                <w:szCs w:val="22"/>
              </w:rPr>
            </w:pPr>
            <w:r w:rsidRPr="00F81058">
              <w:rPr>
                <w:rFonts w:ascii="Calibri" w:hAnsi="Calibri"/>
                <w:sz w:val="22"/>
                <w:szCs w:val="22"/>
              </w:rPr>
              <w:t>38.9905</w:t>
            </w:r>
          </w:p>
        </w:tc>
        <w:tc>
          <w:tcPr>
            <w:tcW w:w="480" w:type="dxa"/>
            <w:tcBorders>
              <w:top w:val="nil"/>
              <w:left w:val="nil"/>
              <w:bottom w:val="single" w:sz="4" w:space="0" w:color="auto"/>
              <w:right w:val="single" w:sz="4" w:space="0" w:color="auto"/>
            </w:tcBorders>
            <w:shd w:val="clear" w:color="auto" w:fill="auto"/>
            <w:noWrap/>
            <w:vAlign w:val="bottom"/>
            <w:hideMark/>
          </w:tcPr>
          <w:p w14:paraId="35DF5F95" w14:textId="77777777" w:rsidR="00F014EC" w:rsidRPr="00F81058" w:rsidRDefault="00F014EC" w:rsidP="0074666A">
            <w:pPr>
              <w:jc w:val="center"/>
              <w:rPr>
                <w:rFonts w:ascii="Calibri" w:hAnsi="Calibri"/>
                <w:sz w:val="22"/>
                <w:szCs w:val="22"/>
              </w:rPr>
            </w:pPr>
            <w:r w:rsidRPr="00F81058">
              <w:rPr>
                <w:rFonts w:ascii="Calibri" w:hAnsi="Calibri"/>
                <w:sz w:val="22"/>
                <w:szCs w:val="22"/>
              </w:rPr>
              <w:t>21.3399</w:t>
            </w:r>
          </w:p>
        </w:tc>
        <w:tc>
          <w:tcPr>
            <w:tcW w:w="480" w:type="dxa"/>
            <w:tcBorders>
              <w:top w:val="nil"/>
              <w:left w:val="nil"/>
              <w:bottom w:val="single" w:sz="4" w:space="0" w:color="auto"/>
              <w:right w:val="single" w:sz="8" w:space="0" w:color="auto"/>
            </w:tcBorders>
            <w:shd w:val="clear" w:color="auto" w:fill="auto"/>
            <w:noWrap/>
            <w:vAlign w:val="bottom"/>
            <w:hideMark/>
          </w:tcPr>
          <w:p w14:paraId="55629877" w14:textId="77777777" w:rsidR="00F014EC" w:rsidRPr="00F81058" w:rsidRDefault="00F014EC" w:rsidP="0074666A">
            <w:pPr>
              <w:jc w:val="center"/>
              <w:rPr>
                <w:rFonts w:ascii="Calibri" w:hAnsi="Calibri"/>
                <w:sz w:val="22"/>
                <w:szCs w:val="22"/>
              </w:rPr>
            </w:pPr>
            <w:r w:rsidRPr="00F81058">
              <w:rPr>
                <w:rFonts w:ascii="Calibri" w:hAnsi="Calibri"/>
                <w:sz w:val="22"/>
                <w:szCs w:val="22"/>
              </w:rPr>
              <w:t>322.2643</w:t>
            </w:r>
          </w:p>
        </w:tc>
      </w:tr>
      <w:tr w:rsidR="00F014EC" w14:paraId="0B965E09" w14:textId="77777777" w:rsidTr="0074666A">
        <w:trPr>
          <w:trHeight w:val="300"/>
          <w:jc w:val="center"/>
        </w:trPr>
        <w:tc>
          <w:tcPr>
            <w:tcW w:w="5960" w:type="dxa"/>
            <w:tcBorders>
              <w:top w:val="nil"/>
              <w:left w:val="single" w:sz="8" w:space="0" w:color="auto"/>
              <w:bottom w:val="single" w:sz="8" w:space="0" w:color="auto"/>
              <w:right w:val="single" w:sz="4" w:space="0" w:color="auto"/>
            </w:tcBorders>
            <w:shd w:val="clear" w:color="auto" w:fill="auto"/>
            <w:noWrap/>
            <w:vAlign w:val="bottom"/>
            <w:hideMark/>
          </w:tcPr>
          <w:p w14:paraId="420F5559"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480" w:type="dxa"/>
            <w:tcBorders>
              <w:top w:val="nil"/>
              <w:left w:val="nil"/>
              <w:bottom w:val="single" w:sz="8" w:space="0" w:color="auto"/>
              <w:right w:val="single" w:sz="4" w:space="0" w:color="auto"/>
            </w:tcBorders>
            <w:shd w:val="clear" w:color="auto" w:fill="auto"/>
            <w:noWrap/>
            <w:vAlign w:val="bottom"/>
            <w:hideMark/>
          </w:tcPr>
          <w:p w14:paraId="6149FE23" w14:textId="77777777" w:rsidR="00F014EC" w:rsidRPr="00F81058" w:rsidRDefault="00F014EC" w:rsidP="0074666A">
            <w:pPr>
              <w:jc w:val="center"/>
              <w:rPr>
                <w:rFonts w:ascii="Calibri" w:hAnsi="Calibri"/>
                <w:sz w:val="22"/>
                <w:szCs w:val="22"/>
              </w:rPr>
            </w:pPr>
            <w:r w:rsidRPr="00F81058">
              <w:rPr>
                <w:rFonts w:ascii="Calibri" w:hAnsi="Calibri"/>
                <w:sz w:val="22"/>
                <w:szCs w:val="22"/>
              </w:rPr>
              <w:t>59.5524</w:t>
            </w:r>
          </w:p>
        </w:tc>
        <w:tc>
          <w:tcPr>
            <w:tcW w:w="480" w:type="dxa"/>
            <w:tcBorders>
              <w:top w:val="nil"/>
              <w:left w:val="nil"/>
              <w:bottom w:val="single" w:sz="8" w:space="0" w:color="auto"/>
              <w:right w:val="single" w:sz="4" w:space="0" w:color="auto"/>
            </w:tcBorders>
            <w:shd w:val="clear" w:color="auto" w:fill="auto"/>
            <w:noWrap/>
            <w:vAlign w:val="bottom"/>
            <w:hideMark/>
          </w:tcPr>
          <w:p w14:paraId="6EA77781" w14:textId="77777777" w:rsidR="00F014EC" w:rsidRPr="00F81058" w:rsidRDefault="00F014EC" w:rsidP="0074666A">
            <w:pPr>
              <w:jc w:val="center"/>
              <w:rPr>
                <w:rFonts w:ascii="Calibri" w:hAnsi="Calibri"/>
                <w:sz w:val="22"/>
                <w:szCs w:val="22"/>
              </w:rPr>
            </w:pPr>
            <w:r w:rsidRPr="00F81058">
              <w:rPr>
                <w:rFonts w:ascii="Calibri" w:hAnsi="Calibri"/>
                <w:sz w:val="22"/>
                <w:szCs w:val="22"/>
              </w:rPr>
              <w:t>36.7804</w:t>
            </w:r>
          </w:p>
        </w:tc>
        <w:tc>
          <w:tcPr>
            <w:tcW w:w="480" w:type="dxa"/>
            <w:tcBorders>
              <w:top w:val="nil"/>
              <w:left w:val="nil"/>
              <w:bottom w:val="single" w:sz="8" w:space="0" w:color="auto"/>
              <w:right w:val="single" w:sz="8" w:space="0" w:color="auto"/>
            </w:tcBorders>
            <w:shd w:val="clear" w:color="auto" w:fill="auto"/>
            <w:noWrap/>
            <w:vAlign w:val="bottom"/>
            <w:hideMark/>
          </w:tcPr>
          <w:p w14:paraId="29A07432" w14:textId="77777777" w:rsidR="00F014EC" w:rsidRPr="00F81058" w:rsidRDefault="00F014EC" w:rsidP="0074666A">
            <w:pPr>
              <w:jc w:val="center"/>
              <w:rPr>
                <w:rFonts w:ascii="Calibri" w:hAnsi="Calibri"/>
                <w:sz w:val="22"/>
                <w:szCs w:val="22"/>
              </w:rPr>
            </w:pPr>
            <w:r w:rsidRPr="00F81058">
              <w:rPr>
                <w:rFonts w:ascii="Calibri" w:hAnsi="Calibri"/>
                <w:sz w:val="22"/>
                <w:szCs w:val="22"/>
              </w:rPr>
              <w:t>103.5095</w:t>
            </w:r>
          </w:p>
        </w:tc>
      </w:tr>
    </w:tbl>
    <w:p w14:paraId="22A237C5" w14:textId="77777777" w:rsidR="00F014EC" w:rsidRDefault="00F014EC" w:rsidP="00F014EC">
      <w:pPr>
        <w:spacing w:after="60"/>
        <w:jc w:val="both"/>
        <w:rPr>
          <w:sz w:val="22"/>
          <w:lang w:eastAsia="ko-KR"/>
        </w:rPr>
      </w:pPr>
    </w:p>
    <w:p w14:paraId="0FB1CC9F" w14:textId="77777777" w:rsidR="00CC49AE" w:rsidRDefault="00CC49AE" w:rsidP="00F014EC">
      <w:pPr>
        <w:spacing w:after="60"/>
        <w:jc w:val="both"/>
        <w:rPr>
          <w:sz w:val="22"/>
          <w:lang w:eastAsia="ko-KR"/>
        </w:rPr>
      </w:pPr>
    </w:p>
    <w:p w14:paraId="3303AA35" w14:textId="77777777" w:rsidR="00CC49AE" w:rsidRDefault="00CC49AE" w:rsidP="00F014EC">
      <w:pPr>
        <w:spacing w:after="60"/>
        <w:jc w:val="both"/>
        <w:rPr>
          <w:sz w:val="22"/>
          <w:lang w:eastAsia="ko-KR"/>
        </w:rPr>
      </w:pPr>
    </w:p>
    <w:p w14:paraId="2EA580CE" w14:textId="77777777" w:rsidR="00CC49AE" w:rsidRDefault="00CC49AE" w:rsidP="00F014EC">
      <w:pPr>
        <w:spacing w:after="60"/>
        <w:jc w:val="both"/>
        <w:rPr>
          <w:sz w:val="22"/>
          <w:lang w:eastAsia="ko-KR"/>
        </w:rPr>
      </w:pPr>
    </w:p>
    <w:p w14:paraId="1E4B389A" w14:textId="77777777" w:rsidR="00CC49AE" w:rsidRDefault="00CC49AE" w:rsidP="00F014EC">
      <w:pPr>
        <w:spacing w:after="60"/>
        <w:jc w:val="both"/>
        <w:rPr>
          <w:sz w:val="22"/>
          <w:lang w:eastAsia="ko-KR"/>
        </w:rPr>
      </w:pPr>
    </w:p>
    <w:p w14:paraId="46C736A6" w14:textId="77777777" w:rsidR="00CC49AE" w:rsidRDefault="00CC49AE" w:rsidP="00F014EC">
      <w:pPr>
        <w:spacing w:after="60"/>
        <w:jc w:val="both"/>
        <w:rPr>
          <w:sz w:val="22"/>
          <w:lang w:eastAsia="ko-KR"/>
        </w:rPr>
      </w:pPr>
    </w:p>
    <w:p w14:paraId="63885BD0" w14:textId="77777777" w:rsidR="00CC49AE" w:rsidRDefault="00CC49AE" w:rsidP="00F014EC">
      <w:pPr>
        <w:spacing w:after="60"/>
        <w:jc w:val="both"/>
        <w:rPr>
          <w:sz w:val="22"/>
          <w:lang w:eastAsia="ko-KR"/>
        </w:rPr>
      </w:pPr>
    </w:p>
    <w:p w14:paraId="01372EC8" w14:textId="77777777" w:rsidR="00CC49AE" w:rsidRDefault="00CC49AE" w:rsidP="00F014EC">
      <w:pPr>
        <w:spacing w:after="60"/>
        <w:jc w:val="both"/>
        <w:rPr>
          <w:sz w:val="22"/>
          <w:lang w:eastAsia="ko-KR"/>
        </w:rPr>
      </w:pPr>
    </w:p>
    <w:p w14:paraId="3D0A5791" w14:textId="77777777" w:rsidR="00CC49AE" w:rsidRDefault="00CC49AE" w:rsidP="00F014EC">
      <w:pPr>
        <w:spacing w:after="60"/>
        <w:jc w:val="both"/>
        <w:rPr>
          <w:sz w:val="22"/>
          <w:lang w:eastAsia="ko-KR"/>
        </w:rPr>
      </w:pPr>
    </w:p>
    <w:p w14:paraId="50CE3642" w14:textId="77777777" w:rsidR="00CC49AE" w:rsidRDefault="00CC49AE" w:rsidP="00F014EC">
      <w:pPr>
        <w:spacing w:after="60"/>
        <w:jc w:val="both"/>
        <w:rPr>
          <w:sz w:val="22"/>
          <w:lang w:eastAsia="ko-KR"/>
        </w:rPr>
      </w:pPr>
    </w:p>
    <w:p w14:paraId="12046C74" w14:textId="77777777" w:rsidR="00CC49AE" w:rsidRDefault="00CC49AE" w:rsidP="00F014EC">
      <w:pPr>
        <w:spacing w:after="60"/>
        <w:jc w:val="both"/>
        <w:rPr>
          <w:sz w:val="22"/>
          <w:lang w:eastAsia="ko-KR"/>
        </w:rPr>
      </w:pPr>
    </w:p>
    <w:p w14:paraId="44423265" w14:textId="77777777" w:rsidR="00F014EC" w:rsidRDefault="00F014EC" w:rsidP="00F014EC">
      <w:pPr>
        <w:pStyle w:val="Appendix1"/>
      </w:pPr>
      <w:r>
        <w:lastRenderedPageBreak/>
        <w:t>: Time Distributions for DRX Adaptation Design</w:t>
      </w:r>
    </w:p>
    <w:p w14:paraId="3A941E84" w14:textId="77777777" w:rsidR="00F014EC" w:rsidRDefault="00F014EC" w:rsidP="00F014EC">
      <w:pPr>
        <w:spacing w:after="60"/>
        <w:jc w:val="center"/>
        <w:rPr>
          <w:sz w:val="22"/>
          <w:szCs w:val="22"/>
        </w:rPr>
      </w:pPr>
      <w:r w:rsidRPr="00407EFD">
        <w:rPr>
          <w:sz w:val="22"/>
          <w:szCs w:val="22"/>
          <w:lang w:eastAsia="ko-KR"/>
        </w:rPr>
        <w:t xml:space="preserve">Table B-1: Time distributions for </w:t>
      </w:r>
      <w:r w:rsidRPr="00407EFD">
        <w:rPr>
          <w:sz w:val="22"/>
          <w:szCs w:val="22"/>
        </w:rPr>
        <w:t>the adapted DRX parameters</w:t>
      </w:r>
    </w:p>
    <w:tbl>
      <w:tblPr>
        <w:tblW w:w="8212" w:type="dxa"/>
        <w:jc w:val="center"/>
        <w:tblLayout w:type="fixed"/>
        <w:tblLook w:val="04A0" w:firstRow="1" w:lastRow="0" w:firstColumn="1" w:lastColumn="0" w:noHBand="0" w:noVBand="1"/>
      </w:tblPr>
      <w:tblGrid>
        <w:gridCol w:w="5235"/>
        <w:gridCol w:w="1488"/>
        <w:gridCol w:w="1489"/>
      </w:tblGrid>
      <w:tr w:rsidR="00CC49AE" w14:paraId="42232197" w14:textId="77777777" w:rsidTr="005F53F9">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2BEF0A8" w14:textId="77777777" w:rsidR="00CC49AE" w:rsidRDefault="00CC49AE" w:rsidP="005F53F9">
            <w:pPr>
              <w:jc w:val="center"/>
              <w:rPr>
                <w:rFonts w:ascii="Calibri" w:hAnsi="Calibri"/>
                <w:color w:val="000000"/>
                <w:sz w:val="22"/>
                <w:szCs w:val="22"/>
              </w:rPr>
            </w:pPr>
            <w:r>
              <w:rPr>
                <w:rFonts w:ascii="Calibri" w:hAnsi="Calibri"/>
                <w:color w:val="000000"/>
                <w:sz w:val="22"/>
                <w:szCs w:val="22"/>
              </w:rPr>
              <w:t>Time distribution</w:t>
            </w:r>
          </w:p>
        </w:tc>
      </w:tr>
      <w:tr w:rsidR="00CC49AE" w14:paraId="2318E6F7"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8CC7F69" w14:textId="77777777" w:rsidR="00CC49AE" w:rsidRDefault="00CC49AE" w:rsidP="005F53F9">
            <w:pPr>
              <w:jc w:val="center"/>
              <w:rPr>
                <w:rFonts w:ascii="Calibri" w:hAnsi="Calibri"/>
                <w:color w:val="000000"/>
                <w:sz w:val="22"/>
                <w:szCs w:val="22"/>
              </w:rPr>
            </w:pPr>
            <w:r>
              <w:rPr>
                <w:rFonts w:ascii="Calibri" w:hAnsi="Calibri"/>
                <w:color w:val="000000"/>
                <w:sz w:val="22"/>
                <w:szCs w:val="22"/>
              </w:rPr>
              <w:t>Atomic Operation/Power State</w:t>
            </w:r>
          </w:p>
        </w:tc>
        <w:tc>
          <w:tcPr>
            <w:tcW w:w="1488" w:type="dxa"/>
            <w:tcBorders>
              <w:top w:val="nil"/>
              <w:left w:val="nil"/>
              <w:bottom w:val="single" w:sz="4" w:space="0" w:color="auto"/>
              <w:right w:val="single" w:sz="4" w:space="0" w:color="auto"/>
            </w:tcBorders>
            <w:shd w:val="clear" w:color="auto" w:fill="auto"/>
            <w:noWrap/>
            <w:vAlign w:val="bottom"/>
            <w:hideMark/>
          </w:tcPr>
          <w:p w14:paraId="3840CC04" w14:textId="77777777" w:rsidR="00CC49AE" w:rsidRDefault="00CC49AE" w:rsidP="005F53F9">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28DF8C5F" w14:textId="77777777" w:rsidR="00CC49AE" w:rsidRDefault="00CC49AE" w:rsidP="005F53F9">
            <w:pPr>
              <w:jc w:val="center"/>
              <w:rPr>
                <w:rFonts w:ascii="Calibri" w:hAnsi="Calibri"/>
                <w:color w:val="000000"/>
                <w:sz w:val="22"/>
                <w:szCs w:val="22"/>
              </w:rPr>
            </w:pPr>
            <w:r>
              <w:rPr>
                <w:rFonts w:ascii="Calibri" w:hAnsi="Calibri"/>
                <w:color w:val="000000"/>
                <w:sz w:val="22"/>
                <w:szCs w:val="22"/>
              </w:rPr>
              <w:t>IM</w:t>
            </w:r>
          </w:p>
        </w:tc>
      </w:tr>
      <w:tr w:rsidR="00CC49AE" w14:paraId="49F48016"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D614C07" w14:textId="77777777" w:rsidR="00CC49AE" w:rsidRDefault="00CC49AE" w:rsidP="005F53F9">
            <w:pPr>
              <w:jc w:val="center"/>
              <w:rPr>
                <w:rFonts w:ascii="Calibri" w:hAnsi="Calibri"/>
                <w:color w:val="000000"/>
                <w:sz w:val="22"/>
                <w:szCs w:val="22"/>
              </w:rPr>
            </w:pPr>
            <w:r>
              <w:rPr>
                <w:rFonts w:ascii="Calibri" w:hAnsi="Calibri"/>
                <w:color w:val="000000"/>
                <w:sz w:val="22"/>
                <w:szCs w:val="22"/>
              </w:rPr>
              <w:t>Micro Sleep (%)</w:t>
            </w:r>
          </w:p>
        </w:tc>
        <w:tc>
          <w:tcPr>
            <w:tcW w:w="1488" w:type="dxa"/>
            <w:tcBorders>
              <w:top w:val="nil"/>
              <w:left w:val="nil"/>
              <w:bottom w:val="single" w:sz="4" w:space="0" w:color="auto"/>
              <w:right w:val="single" w:sz="4" w:space="0" w:color="auto"/>
            </w:tcBorders>
            <w:shd w:val="clear" w:color="auto" w:fill="auto"/>
            <w:noWrap/>
            <w:vAlign w:val="bottom"/>
            <w:hideMark/>
          </w:tcPr>
          <w:p w14:paraId="68AE6828" w14:textId="77777777" w:rsidR="00CC49AE" w:rsidRDefault="00CC49AE" w:rsidP="005F53F9">
            <w:pPr>
              <w:jc w:val="center"/>
              <w:rPr>
                <w:rFonts w:ascii="Calibri" w:hAnsi="Calibri"/>
                <w:color w:val="000000"/>
                <w:sz w:val="22"/>
                <w:szCs w:val="22"/>
              </w:rPr>
            </w:pPr>
            <w:r>
              <w:rPr>
                <w:rFonts w:ascii="Calibri" w:hAnsi="Calibri"/>
                <w:color w:val="000000"/>
                <w:sz w:val="22"/>
                <w:szCs w:val="22"/>
              </w:rPr>
              <w:t>0.52</w:t>
            </w:r>
          </w:p>
        </w:tc>
        <w:tc>
          <w:tcPr>
            <w:tcW w:w="1489" w:type="dxa"/>
            <w:tcBorders>
              <w:top w:val="nil"/>
              <w:left w:val="nil"/>
              <w:bottom w:val="single" w:sz="4" w:space="0" w:color="auto"/>
              <w:right w:val="single" w:sz="4" w:space="0" w:color="auto"/>
            </w:tcBorders>
            <w:shd w:val="clear" w:color="auto" w:fill="auto"/>
            <w:noWrap/>
            <w:vAlign w:val="bottom"/>
            <w:hideMark/>
          </w:tcPr>
          <w:p w14:paraId="05DEA88B" w14:textId="77777777" w:rsidR="00CC49AE" w:rsidRDefault="00CC49AE" w:rsidP="005F53F9">
            <w:pPr>
              <w:jc w:val="center"/>
              <w:rPr>
                <w:rFonts w:ascii="Calibri" w:hAnsi="Calibri"/>
                <w:color w:val="000000"/>
                <w:sz w:val="22"/>
                <w:szCs w:val="22"/>
              </w:rPr>
            </w:pPr>
            <w:r>
              <w:rPr>
                <w:rFonts w:ascii="Calibri" w:hAnsi="Calibri"/>
                <w:color w:val="000000"/>
                <w:sz w:val="22"/>
                <w:szCs w:val="22"/>
              </w:rPr>
              <w:t>0.06</w:t>
            </w:r>
          </w:p>
        </w:tc>
      </w:tr>
      <w:tr w:rsidR="00CC49AE" w14:paraId="3D58ADC2"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43E2B08C" w14:textId="77777777" w:rsidR="00CC49AE" w:rsidRDefault="00CC49AE" w:rsidP="005F53F9">
            <w:pPr>
              <w:jc w:val="center"/>
              <w:rPr>
                <w:rFonts w:ascii="Calibri" w:hAnsi="Calibri"/>
                <w:color w:val="000000"/>
                <w:sz w:val="22"/>
                <w:szCs w:val="22"/>
              </w:rPr>
            </w:pPr>
            <w:r>
              <w:rPr>
                <w:rFonts w:ascii="Calibri" w:hAnsi="Calibri"/>
                <w:color w:val="000000"/>
                <w:sz w:val="22"/>
                <w:szCs w:val="22"/>
              </w:rPr>
              <w:t>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6A9BBB8E" w14:textId="77777777" w:rsidR="00CC49AE" w:rsidRDefault="00CC49AE" w:rsidP="005F53F9">
            <w:pPr>
              <w:jc w:val="center"/>
              <w:rPr>
                <w:rFonts w:ascii="Calibri" w:hAnsi="Calibri"/>
                <w:color w:val="000000"/>
                <w:sz w:val="22"/>
                <w:szCs w:val="22"/>
              </w:rPr>
            </w:pPr>
            <w:r>
              <w:rPr>
                <w:rFonts w:ascii="Calibri" w:hAnsi="Calibri"/>
                <w:color w:val="000000"/>
                <w:sz w:val="22"/>
                <w:szCs w:val="22"/>
              </w:rPr>
              <w:t>5.45</w:t>
            </w:r>
          </w:p>
        </w:tc>
        <w:tc>
          <w:tcPr>
            <w:tcW w:w="1489" w:type="dxa"/>
            <w:tcBorders>
              <w:top w:val="nil"/>
              <w:left w:val="nil"/>
              <w:bottom w:val="single" w:sz="4" w:space="0" w:color="auto"/>
              <w:right w:val="single" w:sz="4" w:space="0" w:color="auto"/>
            </w:tcBorders>
            <w:shd w:val="clear" w:color="auto" w:fill="auto"/>
            <w:noWrap/>
            <w:vAlign w:val="bottom"/>
            <w:hideMark/>
          </w:tcPr>
          <w:p w14:paraId="73772879" w14:textId="77777777" w:rsidR="00CC49AE" w:rsidRDefault="00CC49AE" w:rsidP="005F53F9">
            <w:pPr>
              <w:jc w:val="center"/>
              <w:rPr>
                <w:rFonts w:ascii="Calibri" w:hAnsi="Calibri"/>
                <w:color w:val="000000"/>
                <w:sz w:val="22"/>
                <w:szCs w:val="22"/>
              </w:rPr>
            </w:pPr>
            <w:r>
              <w:rPr>
                <w:rFonts w:ascii="Calibri" w:hAnsi="Calibri"/>
                <w:color w:val="000000"/>
                <w:sz w:val="22"/>
                <w:szCs w:val="22"/>
              </w:rPr>
              <w:t>0.72</w:t>
            </w:r>
          </w:p>
        </w:tc>
      </w:tr>
      <w:tr w:rsidR="00CC49AE" w14:paraId="55426B16"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E0EB270" w14:textId="77777777" w:rsidR="00CC49AE" w:rsidRDefault="00CC49AE" w:rsidP="005F53F9">
            <w:pPr>
              <w:jc w:val="center"/>
              <w:rPr>
                <w:rFonts w:ascii="Calibri" w:hAnsi="Calibri"/>
                <w:color w:val="000000"/>
                <w:sz w:val="22"/>
                <w:szCs w:val="22"/>
              </w:rPr>
            </w:pPr>
            <w:r>
              <w:rPr>
                <w:rFonts w:ascii="Calibri" w:hAnsi="Calibri"/>
                <w:color w:val="000000"/>
                <w:sz w:val="22"/>
                <w:szCs w:val="22"/>
              </w:rPr>
              <w:t>Deep Sleep (%)</w:t>
            </w:r>
          </w:p>
        </w:tc>
        <w:tc>
          <w:tcPr>
            <w:tcW w:w="1488" w:type="dxa"/>
            <w:tcBorders>
              <w:top w:val="nil"/>
              <w:left w:val="nil"/>
              <w:bottom w:val="single" w:sz="4" w:space="0" w:color="auto"/>
              <w:right w:val="single" w:sz="4" w:space="0" w:color="auto"/>
            </w:tcBorders>
            <w:shd w:val="clear" w:color="auto" w:fill="auto"/>
            <w:noWrap/>
            <w:vAlign w:val="bottom"/>
            <w:hideMark/>
          </w:tcPr>
          <w:p w14:paraId="64E026B0" w14:textId="77777777" w:rsidR="00CC49AE" w:rsidRDefault="00CC49AE" w:rsidP="005F53F9">
            <w:pPr>
              <w:jc w:val="center"/>
              <w:rPr>
                <w:rFonts w:ascii="Calibri" w:hAnsi="Calibri"/>
                <w:color w:val="000000"/>
                <w:sz w:val="22"/>
                <w:szCs w:val="22"/>
              </w:rPr>
            </w:pPr>
            <w:r>
              <w:rPr>
                <w:rFonts w:ascii="Calibri" w:hAnsi="Calibri"/>
                <w:color w:val="000000"/>
                <w:sz w:val="22"/>
                <w:szCs w:val="22"/>
              </w:rPr>
              <w:t>78.10</w:t>
            </w:r>
          </w:p>
        </w:tc>
        <w:tc>
          <w:tcPr>
            <w:tcW w:w="1489" w:type="dxa"/>
            <w:tcBorders>
              <w:top w:val="nil"/>
              <w:left w:val="nil"/>
              <w:bottom w:val="single" w:sz="4" w:space="0" w:color="auto"/>
              <w:right w:val="single" w:sz="4" w:space="0" w:color="auto"/>
            </w:tcBorders>
            <w:shd w:val="clear" w:color="auto" w:fill="auto"/>
            <w:noWrap/>
            <w:vAlign w:val="bottom"/>
            <w:hideMark/>
          </w:tcPr>
          <w:p w14:paraId="06390A07" w14:textId="77777777" w:rsidR="00CC49AE" w:rsidRDefault="00CC49AE" w:rsidP="005F53F9">
            <w:pPr>
              <w:jc w:val="center"/>
              <w:rPr>
                <w:rFonts w:ascii="Calibri" w:hAnsi="Calibri"/>
                <w:color w:val="000000"/>
                <w:sz w:val="22"/>
                <w:szCs w:val="22"/>
              </w:rPr>
            </w:pPr>
            <w:r>
              <w:rPr>
                <w:rFonts w:ascii="Calibri" w:hAnsi="Calibri"/>
                <w:color w:val="000000"/>
                <w:sz w:val="22"/>
                <w:szCs w:val="22"/>
              </w:rPr>
              <w:t>97.75</w:t>
            </w:r>
          </w:p>
        </w:tc>
      </w:tr>
      <w:tr w:rsidR="00CC49AE" w14:paraId="4E21E32B"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012FBD6" w14:textId="77777777" w:rsidR="00CC49AE" w:rsidRDefault="00CC49AE" w:rsidP="005F53F9">
            <w:pPr>
              <w:jc w:val="center"/>
              <w:rPr>
                <w:rFonts w:ascii="Calibri" w:hAnsi="Calibri"/>
                <w:color w:val="000000"/>
                <w:sz w:val="22"/>
                <w:szCs w:val="22"/>
              </w:rPr>
            </w:pPr>
            <w:r>
              <w:rPr>
                <w:rFonts w:ascii="Calibri" w:hAnsi="Calibri"/>
                <w:color w:val="000000"/>
                <w:sz w:val="22"/>
                <w:szCs w:val="22"/>
              </w:rPr>
              <w:t>PDCCH-only (%)</w:t>
            </w:r>
          </w:p>
        </w:tc>
        <w:tc>
          <w:tcPr>
            <w:tcW w:w="1488" w:type="dxa"/>
            <w:tcBorders>
              <w:top w:val="nil"/>
              <w:left w:val="nil"/>
              <w:bottom w:val="single" w:sz="4" w:space="0" w:color="auto"/>
              <w:right w:val="single" w:sz="4" w:space="0" w:color="auto"/>
            </w:tcBorders>
            <w:shd w:val="clear" w:color="auto" w:fill="auto"/>
            <w:noWrap/>
            <w:vAlign w:val="bottom"/>
            <w:hideMark/>
          </w:tcPr>
          <w:p w14:paraId="23544092" w14:textId="77777777" w:rsidR="00CC49AE" w:rsidRDefault="00CC49AE" w:rsidP="005F53F9">
            <w:pPr>
              <w:jc w:val="center"/>
              <w:rPr>
                <w:rFonts w:ascii="Calibri" w:hAnsi="Calibri"/>
                <w:color w:val="000000"/>
                <w:sz w:val="22"/>
                <w:szCs w:val="22"/>
              </w:rPr>
            </w:pPr>
            <w:r>
              <w:rPr>
                <w:rFonts w:ascii="Calibri" w:hAnsi="Calibri"/>
                <w:color w:val="000000"/>
                <w:sz w:val="22"/>
                <w:szCs w:val="22"/>
              </w:rPr>
              <w:t>10.32</w:t>
            </w:r>
          </w:p>
        </w:tc>
        <w:tc>
          <w:tcPr>
            <w:tcW w:w="1489" w:type="dxa"/>
            <w:tcBorders>
              <w:top w:val="nil"/>
              <w:left w:val="nil"/>
              <w:bottom w:val="single" w:sz="4" w:space="0" w:color="auto"/>
              <w:right w:val="single" w:sz="4" w:space="0" w:color="auto"/>
            </w:tcBorders>
            <w:shd w:val="clear" w:color="auto" w:fill="auto"/>
            <w:noWrap/>
            <w:vAlign w:val="bottom"/>
            <w:hideMark/>
          </w:tcPr>
          <w:p w14:paraId="723DF661" w14:textId="77777777" w:rsidR="00CC49AE" w:rsidRDefault="00CC49AE" w:rsidP="005F53F9">
            <w:pPr>
              <w:jc w:val="center"/>
              <w:rPr>
                <w:rFonts w:ascii="Calibri" w:hAnsi="Calibri"/>
                <w:color w:val="000000"/>
                <w:sz w:val="22"/>
                <w:szCs w:val="22"/>
              </w:rPr>
            </w:pPr>
            <w:r>
              <w:rPr>
                <w:rFonts w:ascii="Calibri" w:hAnsi="Calibri"/>
                <w:color w:val="000000"/>
                <w:sz w:val="22"/>
                <w:szCs w:val="22"/>
              </w:rPr>
              <w:t>1.22</w:t>
            </w:r>
          </w:p>
        </w:tc>
      </w:tr>
      <w:tr w:rsidR="00CC49AE" w14:paraId="59896553"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514D33F" w14:textId="77777777" w:rsidR="00CC49AE" w:rsidRDefault="00CC49AE" w:rsidP="005F53F9">
            <w:pPr>
              <w:jc w:val="center"/>
              <w:rPr>
                <w:rFonts w:ascii="Calibri" w:hAnsi="Calibri"/>
                <w:color w:val="000000"/>
                <w:sz w:val="22"/>
                <w:szCs w:val="22"/>
              </w:rPr>
            </w:pPr>
            <w:r>
              <w:rPr>
                <w:rFonts w:ascii="Calibri" w:hAnsi="Calibri"/>
                <w:color w:val="000000"/>
                <w:sz w:val="22"/>
                <w:szCs w:val="22"/>
              </w:rPr>
              <w:t>PDCCH + PDSCH (%)</w:t>
            </w:r>
          </w:p>
        </w:tc>
        <w:tc>
          <w:tcPr>
            <w:tcW w:w="1488" w:type="dxa"/>
            <w:tcBorders>
              <w:top w:val="nil"/>
              <w:left w:val="nil"/>
              <w:bottom w:val="single" w:sz="4" w:space="0" w:color="auto"/>
              <w:right w:val="single" w:sz="4" w:space="0" w:color="auto"/>
            </w:tcBorders>
            <w:shd w:val="clear" w:color="auto" w:fill="auto"/>
            <w:noWrap/>
            <w:vAlign w:val="bottom"/>
            <w:hideMark/>
          </w:tcPr>
          <w:p w14:paraId="0AF8DD93" w14:textId="77777777" w:rsidR="00CC49AE" w:rsidRDefault="00CC49AE" w:rsidP="005F53F9">
            <w:pPr>
              <w:jc w:val="center"/>
              <w:rPr>
                <w:rFonts w:ascii="Calibri" w:hAnsi="Calibri"/>
                <w:color w:val="000000"/>
                <w:sz w:val="22"/>
                <w:szCs w:val="22"/>
              </w:rPr>
            </w:pPr>
            <w:r>
              <w:rPr>
                <w:rFonts w:ascii="Calibri" w:hAnsi="Calibri"/>
                <w:color w:val="000000"/>
                <w:sz w:val="22"/>
                <w:szCs w:val="22"/>
              </w:rPr>
              <w:t>4.04</w:t>
            </w:r>
          </w:p>
        </w:tc>
        <w:tc>
          <w:tcPr>
            <w:tcW w:w="1489" w:type="dxa"/>
            <w:tcBorders>
              <w:top w:val="nil"/>
              <w:left w:val="nil"/>
              <w:bottom w:val="single" w:sz="4" w:space="0" w:color="auto"/>
              <w:right w:val="single" w:sz="4" w:space="0" w:color="auto"/>
            </w:tcBorders>
            <w:shd w:val="clear" w:color="auto" w:fill="auto"/>
            <w:noWrap/>
            <w:vAlign w:val="bottom"/>
            <w:hideMark/>
          </w:tcPr>
          <w:p w14:paraId="08590109" w14:textId="77777777" w:rsidR="00CC49AE" w:rsidRDefault="00CC49AE" w:rsidP="005F53F9">
            <w:pPr>
              <w:jc w:val="center"/>
              <w:rPr>
                <w:rFonts w:ascii="Calibri" w:hAnsi="Calibri"/>
                <w:color w:val="000000"/>
                <w:sz w:val="22"/>
                <w:szCs w:val="22"/>
              </w:rPr>
            </w:pPr>
            <w:r>
              <w:rPr>
                <w:rFonts w:ascii="Calibri" w:hAnsi="Calibri"/>
                <w:color w:val="000000"/>
                <w:sz w:val="22"/>
                <w:szCs w:val="22"/>
              </w:rPr>
              <w:t>0.05</w:t>
            </w:r>
          </w:p>
        </w:tc>
      </w:tr>
      <w:tr w:rsidR="00CC49AE" w14:paraId="7B5DD9DB"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0700FDB1" w14:textId="77777777" w:rsidR="00CC49AE" w:rsidRDefault="00CC49AE" w:rsidP="005F53F9">
            <w:pPr>
              <w:jc w:val="center"/>
              <w:rPr>
                <w:rFonts w:ascii="Calibri" w:hAnsi="Calibri"/>
                <w:color w:val="000000"/>
                <w:sz w:val="22"/>
                <w:szCs w:val="22"/>
              </w:rPr>
            </w:pPr>
            <w:r>
              <w:rPr>
                <w:rFonts w:ascii="Calibri" w:hAnsi="Calibri"/>
                <w:color w:val="000000"/>
                <w:sz w:val="22"/>
                <w:szCs w:val="22"/>
              </w:rPr>
              <w:t>SSB/CSI-RS Processing (%)</w:t>
            </w:r>
          </w:p>
        </w:tc>
        <w:tc>
          <w:tcPr>
            <w:tcW w:w="1488" w:type="dxa"/>
            <w:tcBorders>
              <w:top w:val="nil"/>
              <w:left w:val="nil"/>
              <w:bottom w:val="single" w:sz="4" w:space="0" w:color="auto"/>
              <w:right w:val="single" w:sz="4" w:space="0" w:color="auto"/>
            </w:tcBorders>
            <w:shd w:val="clear" w:color="auto" w:fill="auto"/>
            <w:noWrap/>
            <w:vAlign w:val="bottom"/>
            <w:hideMark/>
          </w:tcPr>
          <w:p w14:paraId="4C112F4A" w14:textId="77777777" w:rsidR="00CC49AE" w:rsidRDefault="00CC49AE" w:rsidP="005F53F9">
            <w:pPr>
              <w:jc w:val="center"/>
              <w:rPr>
                <w:rFonts w:ascii="Calibri" w:hAnsi="Calibri"/>
                <w:color w:val="000000"/>
                <w:sz w:val="22"/>
                <w:szCs w:val="22"/>
              </w:rPr>
            </w:pPr>
            <w:r>
              <w:rPr>
                <w:rFonts w:ascii="Calibri" w:hAnsi="Calibri"/>
                <w:color w:val="000000"/>
                <w:sz w:val="22"/>
                <w:szCs w:val="22"/>
              </w:rPr>
              <w:t>1.41</w:t>
            </w:r>
          </w:p>
        </w:tc>
        <w:tc>
          <w:tcPr>
            <w:tcW w:w="1489" w:type="dxa"/>
            <w:tcBorders>
              <w:top w:val="nil"/>
              <w:left w:val="nil"/>
              <w:bottom w:val="single" w:sz="4" w:space="0" w:color="auto"/>
              <w:right w:val="single" w:sz="4" w:space="0" w:color="auto"/>
            </w:tcBorders>
            <w:shd w:val="clear" w:color="auto" w:fill="auto"/>
            <w:noWrap/>
            <w:vAlign w:val="bottom"/>
            <w:hideMark/>
          </w:tcPr>
          <w:p w14:paraId="4A50085E" w14:textId="77777777" w:rsidR="00CC49AE" w:rsidRDefault="00CC49AE" w:rsidP="005F53F9">
            <w:pPr>
              <w:jc w:val="center"/>
              <w:rPr>
                <w:rFonts w:ascii="Calibri" w:hAnsi="Calibri"/>
                <w:color w:val="000000"/>
                <w:sz w:val="22"/>
                <w:szCs w:val="22"/>
              </w:rPr>
            </w:pPr>
            <w:r>
              <w:rPr>
                <w:rFonts w:ascii="Calibri" w:hAnsi="Calibri"/>
                <w:color w:val="000000"/>
                <w:sz w:val="22"/>
                <w:szCs w:val="22"/>
              </w:rPr>
              <w:t>0.18</w:t>
            </w:r>
          </w:p>
        </w:tc>
      </w:tr>
      <w:tr w:rsidR="00CC49AE" w14:paraId="63F3E15D"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A7BB359" w14:textId="77777777" w:rsidR="00CC49AE" w:rsidRDefault="00CC49AE" w:rsidP="005F53F9">
            <w:pPr>
              <w:jc w:val="center"/>
              <w:rPr>
                <w:rFonts w:ascii="Calibri" w:hAnsi="Calibri"/>
                <w:color w:val="000000"/>
                <w:sz w:val="22"/>
                <w:szCs w:val="22"/>
              </w:rPr>
            </w:pPr>
            <w:r>
              <w:rPr>
                <w:rFonts w:ascii="Calibri" w:hAnsi="Calibri"/>
                <w:color w:val="000000"/>
                <w:sz w:val="22"/>
                <w:szCs w:val="22"/>
              </w:rPr>
              <w:t>UL (%)</w:t>
            </w:r>
          </w:p>
        </w:tc>
        <w:tc>
          <w:tcPr>
            <w:tcW w:w="1488" w:type="dxa"/>
            <w:tcBorders>
              <w:top w:val="nil"/>
              <w:left w:val="nil"/>
              <w:bottom w:val="single" w:sz="4" w:space="0" w:color="auto"/>
              <w:right w:val="single" w:sz="4" w:space="0" w:color="auto"/>
            </w:tcBorders>
            <w:shd w:val="clear" w:color="auto" w:fill="auto"/>
            <w:noWrap/>
            <w:vAlign w:val="bottom"/>
            <w:hideMark/>
          </w:tcPr>
          <w:p w14:paraId="569C42DC" w14:textId="77777777" w:rsidR="00CC49AE" w:rsidRDefault="00CC49AE" w:rsidP="005F53F9">
            <w:pPr>
              <w:jc w:val="center"/>
              <w:rPr>
                <w:rFonts w:ascii="Calibri" w:hAnsi="Calibri"/>
                <w:color w:val="000000"/>
                <w:sz w:val="22"/>
                <w:szCs w:val="22"/>
              </w:rPr>
            </w:pPr>
            <w:r>
              <w:rPr>
                <w:rFonts w:ascii="Calibri" w:hAnsi="Calibri"/>
                <w:color w:val="000000"/>
                <w:sz w:val="22"/>
                <w:szCs w:val="22"/>
              </w:rPr>
              <w:t>0.16</w:t>
            </w:r>
          </w:p>
        </w:tc>
        <w:tc>
          <w:tcPr>
            <w:tcW w:w="1489" w:type="dxa"/>
            <w:tcBorders>
              <w:top w:val="nil"/>
              <w:left w:val="nil"/>
              <w:bottom w:val="single" w:sz="4" w:space="0" w:color="auto"/>
              <w:right w:val="single" w:sz="4" w:space="0" w:color="auto"/>
            </w:tcBorders>
            <w:shd w:val="clear" w:color="auto" w:fill="auto"/>
            <w:noWrap/>
            <w:vAlign w:val="bottom"/>
            <w:hideMark/>
          </w:tcPr>
          <w:p w14:paraId="43BDD07B" w14:textId="77777777" w:rsidR="00CC49AE" w:rsidRDefault="00CC49AE" w:rsidP="005F53F9">
            <w:pPr>
              <w:jc w:val="center"/>
              <w:rPr>
                <w:rFonts w:ascii="Calibri" w:hAnsi="Calibri"/>
                <w:color w:val="000000"/>
                <w:sz w:val="22"/>
                <w:szCs w:val="22"/>
              </w:rPr>
            </w:pPr>
            <w:r>
              <w:rPr>
                <w:rFonts w:ascii="Calibri" w:hAnsi="Calibri"/>
                <w:color w:val="000000"/>
                <w:sz w:val="22"/>
                <w:szCs w:val="22"/>
              </w:rPr>
              <w:t>0.02</w:t>
            </w:r>
          </w:p>
        </w:tc>
      </w:tr>
      <w:tr w:rsidR="00CC49AE" w14:paraId="486943A3" w14:textId="77777777" w:rsidTr="005F53F9">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198F18" w14:textId="77777777" w:rsidR="00CC49AE" w:rsidRDefault="00CC49AE" w:rsidP="005F53F9">
            <w:pPr>
              <w:jc w:val="center"/>
              <w:rPr>
                <w:rFonts w:ascii="Calibri" w:hAnsi="Calibri"/>
                <w:color w:val="000000"/>
                <w:sz w:val="22"/>
                <w:szCs w:val="22"/>
              </w:rPr>
            </w:pPr>
            <w:r>
              <w:rPr>
                <w:rFonts w:ascii="Calibri" w:hAnsi="Calibri"/>
                <w:color w:val="000000"/>
                <w:sz w:val="22"/>
                <w:szCs w:val="22"/>
              </w:rPr>
              <w:t>PS Signal Monitoring (%)</w:t>
            </w:r>
          </w:p>
        </w:tc>
        <w:tc>
          <w:tcPr>
            <w:tcW w:w="1488" w:type="dxa"/>
            <w:tcBorders>
              <w:top w:val="nil"/>
              <w:left w:val="nil"/>
              <w:bottom w:val="single" w:sz="8" w:space="0" w:color="auto"/>
              <w:right w:val="single" w:sz="4" w:space="0" w:color="auto"/>
            </w:tcBorders>
            <w:shd w:val="clear" w:color="auto" w:fill="auto"/>
            <w:noWrap/>
            <w:vAlign w:val="bottom"/>
            <w:hideMark/>
          </w:tcPr>
          <w:p w14:paraId="55934B2F" w14:textId="77777777" w:rsidR="00CC49AE" w:rsidRDefault="00CC49AE" w:rsidP="005F53F9">
            <w:pPr>
              <w:jc w:val="center"/>
              <w:rPr>
                <w:rFonts w:ascii="Calibri" w:hAnsi="Calibri"/>
                <w:color w:val="000000"/>
                <w:sz w:val="22"/>
                <w:szCs w:val="22"/>
              </w:rPr>
            </w:pPr>
            <w:r>
              <w:rPr>
                <w:rFonts w:ascii="Calibri" w:hAnsi="Calibri"/>
                <w:color w:val="000000"/>
                <w:sz w:val="22"/>
                <w:szCs w:val="22"/>
              </w:rPr>
              <w:t>0</w:t>
            </w:r>
          </w:p>
        </w:tc>
        <w:tc>
          <w:tcPr>
            <w:tcW w:w="1489" w:type="dxa"/>
            <w:tcBorders>
              <w:top w:val="nil"/>
              <w:left w:val="nil"/>
              <w:bottom w:val="single" w:sz="8" w:space="0" w:color="auto"/>
              <w:right w:val="single" w:sz="4" w:space="0" w:color="auto"/>
            </w:tcBorders>
            <w:shd w:val="clear" w:color="auto" w:fill="auto"/>
            <w:noWrap/>
            <w:vAlign w:val="bottom"/>
            <w:hideMark/>
          </w:tcPr>
          <w:p w14:paraId="0EB81E26" w14:textId="77777777" w:rsidR="00CC49AE" w:rsidRDefault="00CC49AE" w:rsidP="005F53F9">
            <w:pPr>
              <w:jc w:val="center"/>
              <w:rPr>
                <w:rFonts w:ascii="Calibri" w:hAnsi="Calibri"/>
                <w:color w:val="000000"/>
                <w:sz w:val="22"/>
                <w:szCs w:val="22"/>
              </w:rPr>
            </w:pPr>
            <w:r>
              <w:rPr>
                <w:rFonts w:ascii="Calibri" w:hAnsi="Calibri"/>
                <w:color w:val="000000"/>
                <w:sz w:val="22"/>
                <w:szCs w:val="22"/>
              </w:rPr>
              <w:t>0</w:t>
            </w:r>
          </w:p>
        </w:tc>
      </w:tr>
      <w:tr w:rsidR="00CC49AE" w14:paraId="0FBE9F90" w14:textId="77777777" w:rsidTr="005F53F9">
        <w:trPr>
          <w:trHeight w:val="300"/>
          <w:jc w:val="center"/>
        </w:trPr>
        <w:tc>
          <w:tcPr>
            <w:tcW w:w="8212" w:type="dxa"/>
            <w:gridSpan w:val="3"/>
            <w:tcBorders>
              <w:top w:val="nil"/>
              <w:left w:val="single" w:sz="8" w:space="0" w:color="auto"/>
              <w:bottom w:val="nil"/>
              <w:right w:val="single" w:sz="8" w:space="0" w:color="000000"/>
            </w:tcBorders>
            <w:shd w:val="clear" w:color="auto" w:fill="auto"/>
            <w:noWrap/>
            <w:vAlign w:val="bottom"/>
            <w:hideMark/>
          </w:tcPr>
          <w:p w14:paraId="0954A806" w14:textId="77777777" w:rsidR="00CC49AE" w:rsidRDefault="00CC49AE" w:rsidP="005F53F9">
            <w:pPr>
              <w:jc w:val="center"/>
              <w:rPr>
                <w:rFonts w:ascii="Calibri" w:hAnsi="Calibri"/>
                <w:color w:val="000000"/>
                <w:sz w:val="22"/>
                <w:szCs w:val="22"/>
              </w:rPr>
            </w:pPr>
            <w:r>
              <w:rPr>
                <w:rFonts w:ascii="Calibri" w:hAnsi="Calibri"/>
                <w:color w:val="000000"/>
                <w:sz w:val="22"/>
                <w:szCs w:val="22"/>
              </w:rPr>
              <w:t> </w:t>
            </w:r>
          </w:p>
        </w:tc>
      </w:tr>
      <w:tr w:rsidR="00CC49AE" w14:paraId="447EECD7" w14:textId="77777777" w:rsidTr="005F53F9">
        <w:trPr>
          <w:trHeight w:val="300"/>
          <w:jc w:val="center"/>
        </w:trPr>
        <w:tc>
          <w:tcPr>
            <w:tcW w:w="8212" w:type="dxa"/>
            <w:gridSpan w:val="3"/>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1EFBFF54" w14:textId="77777777" w:rsidR="00CC49AE" w:rsidRDefault="00CC49AE" w:rsidP="005F53F9">
            <w:pPr>
              <w:jc w:val="center"/>
              <w:rPr>
                <w:rFonts w:ascii="Calibri" w:hAnsi="Calibri"/>
                <w:color w:val="000000"/>
                <w:sz w:val="22"/>
                <w:szCs w:val="22"/>
              </w:rPr>
            </w:pPr>
            <w:r>
              <w:rPr>
                <w:rFonts w:ascii="Calibri" w:hAnsi="Calibri"/>
                <w:color w:val="000000"/>
                <w:sz w:val="22"/>
                <w:szCs w:val="22"/>
              </w:rPr>
              <w:t># of Additional Transition Energy</w:t>
            </w:r>
          </w:p>
        </w:tc>
      </w:tr>
      <w:tr w:rsidR="00CC49AE" w14:paraId="7ECC4D53"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5450DE34" w14:textId="77777777" w:rsidR="00CC49AE" w:rsidRDefault="00CC49AE" w:rsidP="005F53F9">
            <w:pPr>
              <w:jc w:val="center"/>
              <w:rPr>
                <w:rFonts w:ascii="Calibri" w:hAnsi="Calibri"/>
                <w:color w:val="000000"/>
                <w:sz w:val="22"/>
                <w:szCs w:val="22"/>
              </w:rPr>
            </w:pPr>
            <w:r>
              <w:rPr>
                <w:rFonts w:ascii="Calibri" w:hAnsi="Calibri"/>
                <w:color w:val="000000"/>
                <w:sz w:val="22"/>
                <w:szCs w:val="22"/>
              </w:rPr>
              <w:t>Sleep type</w:t>
            </w:r>
          </w:p>
        </w:tc>
        <w:tc>
          <w:tcPr>
            <w:tcW w:w="1488" w:type="dxa"/>
            <w:tcBorders>
              <w:top w:val="nil"/>
              <w:left w:val="nil"/>
              <w:bottom w:val="single" w:sz="4" w:space="0" w:color="auto"/>
              <w:right w:val="single" w:sz="4" w:space="0" w:color="auto"/>
            </w:tcBorders>
            <w:shd w:val="clear" w:color="auto" w:fill="auto"/>
            <w:noWrap/>
            <w:vAlign w:val="bottom"/>
            <w:hideMark/>
          </w:tcPr>
          <w:p w14:paraId="3D695286" w14:textId="77777777" w:rsidR="00CC49AE" w:rsidRDefault="00CC49AE" w:rsidP="005F53F9">
            <w:pPr>
              <w:jc w:val="center"/>
              <w:rPr>
                <w:rFonts w:ascii="Calibri" w:hAnsi="Calibri"/>
                <w:color w:val="000000"/>
                <w:sz w:val="22"/>
                <w:szCs w:val="22"/>
              </w:rPr>
            </w:pPr>
            <w:r>
              <w:rPr>
                <w:rFonts w:ascii="Calibri" w:hAnsi="Calibri"/>
                <w:color w:val="000000"/>
                <w:sz w:val="22"/>
                <w:szCs w:val="22"/>
              </w:rPr>
              <w:t>FTP/Video</w:t>
            </w:r>
          </w:p>
        </w:tc>
        <w:tc>
          <w:tcPr>
            <w:tcW w:w="1489" w:type="dxa"/>
            <w:tcBorders>
              <w:top w:val="nil"/>
              <w:left w:val="nil"/>
              <w:bottom w:val="single" w:sz="4" w:space="0" w:color="auto"/>
              <w:right w:val="single" w:sz="4" w:space="0" w:color="auto"/>
            </w:tcBorders>
            <w:shd w:val="clear" w:color="auto" w:fill="auto"/>
            <w:noWrap/>
            <w:vAlign w:val="bottom"/>
            <w:hideMark/>
          </w:tcPr>
          <w:p w14:paraId="0C8FAC29" w14:textId="77777777" w:rsidR="00CC49AE" w:rsidRDefault="00CC49AE" w:rsidP="005F53F9">
            <w:pPr>
              <w:jc w:val="center"/>
              <w:rPr>
                <w:rFonts w:ascii="Calibri" w:hAnsi="Calibri"/>
                <w:color w:val="000000"/>
                <w:sz w:val="22"/>
                <w:szCs w:val="22"/>
              </w:rPr>
            </w:pPr>
            <w:r>
              <w:rPr>
                <w:rFonts w:ascii="Calibri" w:hAnsi="Calibri"/>
                <w:color w:val="000000"/>
                <w:sz w:val="22"/>
                <w:szCs w:val="22"/>
              </w:rPr>
              <w:t>IM</w:t>
            </w:r>
          </w:p>
        </w:tc>
      </w:tr>
      <w:tr w:rsidR="00CC49AE" w14:paraId="0F6B3472" w14:textId="77777777" w:rsidTr="005F53F9">
        <w:trPr>
          <w:trHeight w:val="290"/>
          <w:jc w:val="center"/>
        </w:trPr>
        <w:tc>
          <w:tcPr>
            <w:tcW w:w="5235" w:type="dxa"/>
            <w:tcBorders>
              <w:top w:val="nil"/>
              <w:left w:val="single" w:sz="8" w:space="0" w:color="auto"/>
              <w:bottom w:val="single" w:sz="4" w:space="0" w:color="auto"/>
              <w:right w:val="single" w:sz="4" w:space="0" w:color="auto"/>
            </w:tcBorders>
            <w:shd w:val="clear" w:color="auto" w:fill="auto"/>
            <w:noWrap/>
            <w:vAlign w:val="bottom"/>
            <w:hideMark/>
          </w:tcPr>
          <w:p w14:paraId="7EBF5E56" w14:textId="77777777" w:rsidR="00CC49AE" w:rsidRDefault="00CC49AE" w:rsidP="005F53F9">
            <w:pPr>
              <w:jc w:val="center"/>
              <w:rPr>
                <w:rFonts w:ascii="Calibri" w:hAnsi="Calibri"/>
                <w:color w:val="000000"/>
                <w:sz w:val="22"/>
                <w:szCs w:val="22"/>
              </w:rPr>
            </w:pPr>
            <w:r>
              <w:rPr>
                <w:rFonts w:ascii="Calibri" w:hAnsi="Calibri"/>
                <w:color w:val="000000"/>
                <w:sz w:val="22"/>
                <w:szCs w:val="22"/>
              </w:rPr>
              <w:t xml:space="preserve">Light Sleep </w:t>
            </w:r>
          </w:p>
        </w:tc>
        <w:tc>
          <w:tcPr>
            <w:tcW w:w="1488" w:type="dxa"/>
            <w:tcBorders>
              <w:top w:val="nil"/>
              <w:left w:val="nil"/>
              <w:bottom w:val="single" w:sz="4" w:space="0" w:color="auto"/>
              <w:right w:val="single" w:sz="4" w:space="0" w:color="auto"/>
            </w:tcBorders>
            <w:shd w:val="clear" w:color="auto" w:fill="auto"/>
            <w:noWrap/>
            <w:vAlign w:val="bottom"/>
            <w:hideMark/>
          </w:tcPr>
          <w:p w14:paraId="0E930CBF" w14:textId="77777777" w:rsidR="00CC49AE" w:rsidRPr="00653098" w:rsidRDefault="00CC49AE" w:rsidP="005F53F9">
            <w:pPr>
              <w:jc w:val="center"/>
              <w:rPr>
                <w:rFonts w:ascii="Calibri" w:hAnsi="Calibri"/>
                <w:sz w:val="22"/>
                <w:szCs w:val="22"/>
              </w:rPr>
            </w:pPr>
            <w:r>
              <w:rPr>
                <w:rFonts w:ascii="Calibri" w:hAnsi="Calibri"/>
                <w:sz w:val="22"/>
                <w:szCs w:val="22"/>
              </w:rPr>
              <w:t>41.1571</w:t>
            </w:r>
          </w:p>
        </w:tc>
        <w:tc>
          <w:tcPr>
            <w:tcW w:w="1489" w:type="dxa"/>
            <w:tcBorders>
              <w:top w:val="nil"/>
              <w:left w:val="nil"/>
              <w:bottom w:val="single" w:sz="4" w:space="0" w:color="auto"/>
              <w:right w:val="single" w:sz="4" w:space="0" w:color="auto"/>
            </w:tcBorders>
            <w:shd w:val="clear" w:color="auto" w:fill="auto"/>
            <w:noWrap/>
            <w:vAlign w:val="bottom"/>
            <w:hideMark/>
          </w:tcPr>
          <w:p w14:paraId="3A5CA679" w14:textId="77777777" w:rsidR="00CC49AE" w:rsidRPr="00653098" w:rsidRDefault="00CC49AE" w:rsidP="005F53F9">
            <w:pPr>
              <w:jc w:val="center"/>
              <w:rPr>
                <w:rFonts w:ascii="Calibri" w:hAnsi="Calibri"/>
                <w:sz w:val="22"/>
                <w:szCs w:val="22"/>
              </w:rPr>
            </w:pPr>
            <w:r>
              <w:rPr>
                <w:rFonts w:ascii="Calibri" w:hAnsi="Calibri"/>
                <w:sz w:val="22"/>
                <w:szCs w:val="22"/>
              </w:rPr>
              <w:t>5.3220</w:t>
            </w:r>
          </w:p>
        </w:tc>
      </w:tr>
      <w:tr w:rsidR="00CC49AE" w14:paraId="400CDE28" w14:textId="77777777" w:rsidTr="005F53F9">
        <w:trPr>
          <w:trHeight w:val="300"/>
          <w:jc w:val="center"/>
        </w:trPr>
        <w:tc>
          <w:tcPr>
            <w:tcW w:w="5235" w:type="dxa"/>
            <w:tcBorders>
              <w:top w:val="nil"/>
              <w:left w:val="single" w:sz="8" w:space="0" w:color="auto"/>
              <w:bottom w:val="single" w:sz="8" w:space="0" w:color="auto"/>
              <w:right w:val="single" w:sz="4" w:space="0" w:color="auto"/>
            </w:tcBorders>
            <w:shd w:val="clear" w:color="auto" w:fill="auto"/>
            <w:noWrap/>
            <w:vAlign w:val="bottom"/>
            <w:hideMark/>
          </w:tcPr>
          <w:p w14:paraId="1EC7ADA4" w14:textId="77777777" w:rsidR="00CC49AE" w:rsidRDefault="00CC49AE" w:rsidP="005F53F9">
            <w:pPr>
              <w:jc w:val="center"/>
              <w:rPr>
                <w:rFonts w:ascii="Calibri" w:hAnsi="Calibri"/>
                <w:color w:val="000000"/>
                <w:sz w:val="22"/>
                <w:szCs w:val="22"/>
              </w:rPr>
            </w:pPr>
            <w:r>
              <w:rPr>
                <w:rFonts w:ascii="Calibri" w:hAnsi="Calibri"/>
                <w:color w:val="000000"/>
                <w:sz w:val="22"/>
                <w:szCs w:val="22"/>
              </w:rPr>
              <w:t xml:space="preserve">Deep Sleep </w:t>
            </w:r>
          </w:p>
        </w:tc>
        <w:tc>
          <w:tcPr>
            <w:tcW w:w="1488" w:type="dxa"/>
            <w:tcBorders>
              <w:top w:val="nil"/>
              <w:left w:val="nil"/>
              <w:bottom w:val="single" w:sz="8" w:space="0" w:color="auto"/>
              <w:right w:val="single" w:sz="4" w:space="0" w:color="auto"/>
            </w:tcBorders>
            <w:shd w:val="clear" w:color="auto" w:fill="auto"/>
            <w:noWrap/>
            <w:vAlign w:val="bottom"/>
            <w:hideMark/>
          </w:tcPr>
          <w:p w14:paraId="6D5D3734" w14:textId="77777777" w:rsidR="00CC49AE" w:rsidRPr="00653098" w:rsidRDefault="00CC49AE" w:rsidP="005F53F9">
            <w:pPr>
              <w:jc w:val="center"/>
              <w:rPr>
                <w:rFonts w:ascii="Calibri" w:hAnsi="Calibri"/>
                <w:sz w:val="22"/>
                <w:szCs w:val="22"/>
              </w:rPr>
            </w:pPr>
            <w:r>
              <w:rPr>
                <w:rFonts w:ascii="Calibri" w:hAnsi="Calibri"/>
                <w:sz w:val="22"/>
                <w:szCs w:val="22"/>
              </w:rPr>
              <w:t>73.7857</w:t>
            </w:r>
          </w:p>
        </w:tc>
        <w:tc>
          <w:tcPr>
            <w:tcW w:w="1489" w:type="dxa"/>
            <w:tcBorders>
              <w:top w:val="nil"/>
              <w:left w:val="nil"/>
              <w:bottom w:val="single" w:sz="8" w:space="0" w:color="auto"/>
              <w:right w:val="single" w:sz="4" w:space="0" w:color="auto"/>
            </w:tcBorders>
            <w:shd w:val="clear" w:color="auto" w:fill="auto"/>
            <w:noWrap/>
            <w:vAlign w:val="bottom"/>
            <w:hideMark/>
          </w:tcPr>
          <w:p w14:paraId="2C1BC2CC" w14:textId="77777777" w:rsidR="00CC49AE" w:rsidRPr="00653098" w:rsidRDefault="00CC49AE" w:rsidP="005F53F9">
            <w:pPr>
              <w:jc w:val="center"/>
              <w:rPr>
                <w:rFonts w:ascii="Calibri" w:hAnsi="Calibri"/>
                <w:sz w:val="22"/>
                <w:szCs w:val="22"/>
              </w:rPr>
            </w:pPr>
            <w:r>
              <w:rPr>
                <w:rFonts w:ascii="Calibri" w:hAnsi="Calibri"/>
                <w:sz w:val="22"/>
                <w:szCs w:val="22"/>
              </w:rPr>
              <w:t>9.5589</w:t>
            </w:r>
          </w:p>
        </w:tc>
      </w:tr>
    </w:tbl>
    <w:p w14:paraId="7A32BC5D" w14:textId="77777777" w:rsidR="00CC49AE" w:rsidRDefault="00CC49AE" w:rsidP="00F014EC">
      <w:pPr>
        <w:spacing w:after="60"/>
        <w:jc w:val="center"/>
        <w:rPr>
          <w:sz w:val="22"/>
          <w:szCs w:val="22"/>
        </w:rPr>
      </w:pPr>
    </w:p>
    <w:p w14:paraId="6EFD9EB8" w14:textId="77777777" w:rsidR="00CC49AE" w:rsidRDefault="00CC49AE" w:rsidP="00CC49AE">
      <w:pPr>
        <w:spacing w:after="60"/>
        <w:rPr>
          <w:sz w:val="22"/>
          <w:szCs w:val="22"/>
          <w:lang w:eastAsia="ko-KR"/>
        </w:rPr>
      </w:pPr>
    </w:p>
    <w:p w14:paraId="026DE776" w14:textId="77777777" w:rsidR="004C001A" w:rsidRDefault="004C001A" w:rsidP="00CC49AE">
      <w:pPr>
        <w:spacing w:after="60"/>
        <w:rPr>
          <w:sz w:val="22"/>
          <w:szCs w:val="22"/>
          <w:lang w:eastAsia="ko-KR"/>
        </w:rPr>
      </w:pPr>
    </w:p>
    <w:p w14:paraId="4D553E22" w14:textId="77777777" w:rsidR="004C001A" w:rsidRDefault="004C001A" w:rsidP="00CC49AE">
      <w:pPr>
        <w:spacing w:after="60"/>
        <w:rPr>
          <w:sz w:val="22"/>
          <w:szCs w:val="22"/>
          <w:lang w:eastAsia="ko-KR"/>
        </w:rPr>
      </w:pPr>
    </w:p>
    <w:p w14:paraId="5A3D8064" w14:textId="77777777" w:rsidR="004C001A" w:rsidRDefault="004C001A" w:rsidP="00CC49AE">
      <w:pPr>
        <w:spacing w:after="60"/>
        <w:rPr>
          <w:sz w:val="22"/>
          <w:szCs w:val="22"/>
          <w:lang w:eastAsia="ko-KR"/>
        </w:rPr>
      </w:pPr>
    </w:p>
    <w:p w14:paraId="04736C5A" w14:textId="77777777" w:rsidR="004C001A" w:rsidRPr="00407EFD" w:rsidRDefault="004C001A" w:rsidP="00CC49AE">
      <w:pPr>
        <w:spacing w:after="60"/>
        <w:rPr>
          <w:sz w:val="22"/>
          <w:szCs w:val="22"/>
          <w:lang w:eastAsia="ko-KR"/>
        </w:rPr>
      </w:pPr>
    </w:p>
    <w:p w14:paraId="14CC5991" w14:textId="57C78856" w:rsidR="00F014EC" w:rsidRDefault="00F014EC" w:rsidP="00F014EC">
      <w:pPr>
        <w:pStyle w:val="Appendix1"/>
      </w:pPr>
      <w:bookmarkStart w:id="25" w:name="_Ref525740412"/>
      <w:r w:rsidRPr="004653CD">
        <w:t xml:space="preserve">: </w:t>
      </w:r>
      <w:bookmarkEnd w:id="25"/>
      <w:r>
        <w:t xml:space="preserve">Time Distributions for </w:t>
      </w:r>
      <w:r w:rsidR="004C001A">
        <w:t>PDCCH M</w:t>
      </w:r>
      <w:r w:rsidR="00CC49AE">
        <w:t>onit</w:t>
      </w:r>
      <w:r w:rsidR="004C001A">
        <w:t>oring Adaptation</w:t>
      </w:r>
      <w:r>
        <w:t xml:space="preserve"> Designs</w:t>
      </w:r>
    </w:p>
    <w:p w14:paraId="011AF677" w14:textId="77777777" w:rsidR="004C001A" w:rsidRDefault="004C001A" w:rsidP="00F014EC">
      <w:pPr>
        <w:spacing w:after="60"/>
        <w:jc w:val="center"/>
        <w:rPr>
          <w:sz w:val="22"/>
          <w:lang w:eastAsia="ko-KR"/>
        </w:rPr>
      </w:pPr>
    </w:p>
    <w:p w14:paraId="7E94CFBC" w14:textId="1945860F" w:rsidR="00F014EC" w:rsidRDefault="00F014EC" w:rsidP="00F014EC">
      <w:pPr>
        <w:spacing w:after="60"/>
        <w:jc w:val="center"/>
        <w:rPr>
          <w:sz w:val="22"/>
          <w:lang w:eastAsia="ko-KR"/>
        </w:rPr>
      </w:pPr>
      <w:r>
        <w:rPr>
          <w:sz w:val="22"/>
          <w:lang w:eastAsia="ko-KR"/>
        </w:rPr>
        <w:t xml:space="preserve">Table C-1: </w:t>
      </w:r>
      <w:r w:rsidRPr="00082B4E">
        <w:rPr>
          <w:sz w:val="22"/>
          <w:szCs w:val="22"/>
          <w:lang w:eastAsia="ko-KR"/>
        </w:rPr>
        <w:t xml:space="preserve">Time distributions </w:t>
      </w:r>
      <w:r w:rsidRPr="007F018B">
        <w:rPr>
          <w:sz w:val="22"/>
          <w:szCs w:val="22"/>
          <w:lang w:eastAsia="ko-KR"/>
        </w:rPr>
        <w:t xml:space="preserve">for </w:t>
      </w:r>
      <w:r w:rsidR="004C001A" w:rsidRPr="004C001A">
        <w:rPr>
          <w:sz w:val="22"/>
          <w:szCs w:val="22"/>
        </w:rPr>
        <w:t>Scheme 1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48040F47"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DF26B1D"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27798F76"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ECAE52B"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28C67C50"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619BCCCC"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4" w:space="0" w:color="auto"/>
            </w:tcBorders>
            <w:shd w:val="clear" w:color="auto" w:fill="auto"/>
            <w:noWrap/>
            <w:vAlign w:val="bottom"/>
            <w:hideMark/>
          </w:tcPr>
          <w:p w14:paraId="310C8FBE"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49F33980"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8" w:space="0" w:color="auto"/>
            </w:tcBorders>
            <w:shd w:val="clear" w:color="auto" w:fill="auto"/>
            <w:noWrap/>
            <w:vAlign w:val="bottom"/>
            <w:hideMark/>
          </w:tcPr>
          <w:p w14:paraId="12F1B64D"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5DEB506F"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1-b</w:t>
            </w:r>
          </w:p>
        </w:tc>
      </w:tr>
      <w:tr w:rsidR="00F014EC" w14:paraId="7A3779A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D81733C"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6A2ECF0A"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1.</w:t>
            </w:r>
            <w:r>
              <w:rPr>
                <w:rFonts w:ascii="Calibri" w:hAnsi="Calibri" w:cs="Arial"/>
                <w:bCs/>
                <w:kern w:val="24"/>
                <w:sz w:val="22"/>
                <w:szCs w:val="22"/>
              </w:rPr>
              <w:t>30</w:t>
            </w:r>
          </w:p>
        </w:tc>
        <w:tc>
          <w:tcPr>
            <w:tcW w:w="1570" w:type="dxa"/>
            <w:tcBorders>
              <w:top w:val="nil"/>
              <w:left w:val="nil"/>
              <w:bottom w:val="single" w:sz="4" w:space="0" w:color="auto"/>
              <w:right w:val="single" w:sz="4" w:space="0" w:color="auto"/>
            </w:tcBorders>
            <w:shd w:val="clear" w:color="auto" w:fill="auto"/>
            <w:noWrap/>
            <w:hideMark/>
          </w:tcPr>
          <w:p w14:paraId="20C9916B"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0.90</w:t>
            </w:r>
          </w:p>
        </w:tc>
        <w:tc>
          <w:tcPr>
            <w:tcW w:w="1570" w:type="dxa"/>
            <w:tcBorders>
              <w:top w:val="nil"/>
              <w:left w:val="nil"/>
              <w:bottom w:val="single" w:sz="4" w:space="0" w:color="auto"/>
              <w:right w:val="single" w:sz="8" w:space="0" w:color="auto"/>
            </w:tcBorders>
            <w:shd w:val="clear" w:color="auto" w:fill="auto"/>
            <w:noWrap/>
            <w:hideMark/>
          </w:tcPr>
          <w:p w14:paraId="6FDC8717"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3.75</w:t>
            </w:r>
          </w:p>
        </w:tc>
      </w:tr>
      <w:tr w:rsidR="00F014EC" w14:paraId="3E49C6D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D432F6C"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557F12C8"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5.09</w:t>
            </w:r>
          </w:p>
        </w:tc>
        <w:tc>
          <w:tcPr>
            <w:tcW w:w="1570" w:type="dxa"/>
            <w:tcBorders>
              <w:top w:val="nil"/>
              <w:left w:val="nil"/>
              <w:bottom w:val="single" w:sz="4" w:space="0" w:color="auto"/>
              <w:right w:val="single" w:sz="4" w:space="0" w:color="auto"/>
            </w:tcBorders>
            <w:shd w:val="clear" w:color="auto" w:fill="auto"/>
            <w:noWrap/>
            <w:hideMark/>
          </w:tcPr>
          <w:p w14:paraId="0700669D"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2.91</w:t>
            </w:r>
          </w:p>
        </w:tc>
        <w:tc>
          <w:tcPr>
            <w:tcW w:w="1570" w:type="dxa"/>
            <w:tcBorders>
              <w:top w:val="nil"/>
              <w:left w:val="nil"/>
              <w:bottom w:val="single" w:sz="4" w:space="0" w:color="auto"/>
              <w:right w:val="single" w:sz="8" w:space="0" w:color="auto"/>
            </w:tcBorders>
            <w:shd w:val="clear" w:color="auto" w:fill="auto"/>
            <w:noWrap/>
            <w:hideMark/>
          </w:tcPr>
          <w:p w14:paraId="356D545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41.74</w:t>
            </w:r>
          </w:p>
        </w:tc>
      </w:tr>
      <w:tr w:rsidR="00F014EC" w14:paraId="3547257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2F5D8D75"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33087E32"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57.48</w:t>
            </w:r>
          </w:p>
        </w:tc>
        <w:tc>
          <w:tcPr>
            <w:tcW w:w="1570" w:type="dxa"/>
            <w:tcBorders>
              <w:top w:val="nil"/>
              <w:left w:val="nil"/>
              <w:bottom w:val="single" w:sz="4" w:space="0" w:color="auto"/>
              <w:right w:val="single" w:sz="4" w:space="0" w:color="auto"/>
            </w:tcBorders>
            <w:shd w:val="clear" w:color="auto" w:fill="auto"/>
            <w:noWrap/>
            <w:hideMark/>
          </w:tcPr>
          <w:p w14:paraId="67DE22F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91.3</w:t>
            </w:r>
            <w:r>
              <w:rPr>
                <w:rFonts w:ascii="Calibri" w:hAnsi="Calibri" w:cs="Arial"/>
                <w:kern w:val="24"/>
                <w:sz w:val="22"/>
                <w:szCs w:val="22"/>
              </w:rPr>
              <w:t>7</w:t>
            </w:r>
          </w:p>
        </w:tc>
        <w:tc>
          <w:tcPr>
            <w:tcW w:w="1570" w:type="dxa"/>
            <w:tcBorders>
              <w:top w:val="nil"/>
              <w:left w:val="nil"/>
              <w:bottom w:val="single" w:sz="4" w:space="0" w:color="auto"/>
              <w:right w:val="single" w:sz="8" w:space="0" w:color="auto"/>
            </w:tcBorders>
            <w:shd w:val="clear" w:color="auto" w:fill="auto"/>
            <w:noWrap/>
            <w:hideMark/>
          </w:tcPr>
          <w:p w14:paraId="4FEF9580"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29.0</w:t>
            </w:r>
            <w:r>
              <w:rPr>
                <w:rFonts w:ascii="Calibri" w:hAnsi="Calibri" w:cs="Arial"/>
                <w:kern w:val="24"/>
                <w:sz w:val="22"/>
                <w:szCs w:val="22"/>
              </w:rPr>
              <w:t>4</w:t>
            </w:r>
          </w:p>
        </w:tc>
      </w:tr>
      <w:tr w:rsidR="00F014EC" w14:paraId="6DF5877C"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5744702"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58D4BADE"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30.18</w:t>
            </w:r>
          </w:p>
        </w:tc>
        <w:tc>
          <w:tcPr>
            <w:tcW w:w="1570" w:type="dxa"/>
            <w:tcBorders>
              <w:top w:val="nil"/>
              <w:left w:val="nil"/>
              <w:bottom w:val="single" w:sz="4" w:space="0" w:color="auto"/>
              <w:right w:val="single" w:sz="4" w:space="0" w:color="auto"/>
            </w:tcBorders>
            <w:shd w:val="clear" w:color="auto" w:fill="auto"/>
            <w:noWrap/>
            <w:hideMark/>
          </w:tcPr>
          <w:p w14:paraId="7411B7C1"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3.70</w:t>
            </w:r>
          </w:p>
        </w:tc>
        <w:tc>
          <w:tcPr>
            <w:tcW w:w="1570" w:type="dxa"/>
            <w:tcBorders>
              <w:top w:val="nil"/>
              <w:left w:val="nil"/>
              <w:bottom w:val="single" w:sz="4" w:space="0" w:color="auto"/>
              <w:right w:val="single" w:sz="8" w:space="0" w:color="auto"/>
            </w:tcBorders>
            <w:shd w:val="clear" w:color="auto" w:fill="auto"/>
            <w:noWrap/>
            <w:hideMark/>
          </w:tcPr>
          <w:p w14:paraId="66C3508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17.60</w:t>
            </w:r>
          </w:p>
        </w:tc>
      </w:tr>
      <w:tr w:rsidR="00F014EC" w14:paraId="4692ED5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F5B9994"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781FB49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735F8EA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33F12E88"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1.23</w:t>
            </w:r>
          </w:p>
        </w:tc>
      </w:tr>
      <w:tr w:rsidR="00F014EC" w14:paraId="5F9BF93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DA85649"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0E02F80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1.40</w:t>
            </w:r>
          </w:p>
        </w:tc>
        <w:tc>
          <w:tcPr>
            <w:tcW w:w="1570" w:type="dxa"/>
            <w:tcBorders>
              <w:top w:val="nil"/>
              <w:left w:val="nil"/>
              <w:bottom w:val="single" w:sz="4" w:space="0" w:color="auto"/>
              <w:right w:val="single" w:sz="4" w:space="0" w:color="auto"/>
            </w:tcBorders>
            <w:shd w:val="clear" w:color="auto" w:fill="auto"/>
            <w:noWrap/>
            <w:hideMark/>
          </w:tcPr>
          <w:p w14:paraId="22F1DF4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0.77</w:t>
            </w:r>
          </w:p>
        </w:tc>
        <w:tc>
          <w:tcPr>
            <w:tcW w:w="1570" w:type="dxa"/>
            <w:tcBorders>
              <w:top w:val="nil"/>
              <w:left w:val="nil"/>
              <w:bottom w:val="single" w:sz="4" w:space="0" w:color="auto"/>
              <w:right w:val="single" w:sz="8" w:space="0" w:color="auto"/>
            </w:tcBorders>
            <w:shd w:val="clear" w:color="auto" w:fill="auto"/>
            <w:noWrap/>
            <w:hideMark/>
          </w:tcPr>
          <w:p w14:paraId="340FDCF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5.16</w:t>
            </w:r>
          </w:p>
        </w:tc>
      </w:tr>
      <w:tr w:rsidR="00F014EC" w14:paraId="19E3D63B"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DB3BF5D"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73C1489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4</w:t>
            </w:r>
          </w:p>
        </w:tc>
        <w:tc>
          <w:tcPr>
            <w:tcW w:w="1570" w:type="dxa"/>
            <w:tcBorders>
              <w:top w:val="nil"/>
              <w:left w:val="nil"/>
              <w:bottom w:val="single" w:sz="4" w:space="0" w:color="auto"/>
              <w:right w:val="single" w:sz="4" w:space="0" w:color="auto"/>
            </w:tcBorders>
            <w:shd w:val="clear" w:color="auto" w:fill="auto"/>
            <w:noWrap/>
            <w:hideMark/>
          </w:tcPr>
          <w:p w14:paraId="5909F78F"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0.15</w:t>
            </w:r>
          </w:p>
        </w:tc>
        <w:tc>
          <w:tcPr>
            <w:tcW w:w="1570" w:type="dxa"/>
            <w:tcBorders>
              <w:top w:val="nil"/>
              <w:left w:val="nil"/>
              <w:bottom w:val="single" w:sz="4" w:space="0" w:color="auto"/>
              <w:right w:val="single" w:sz="8" w:space="0" w:color="auto"/>
            </w:tcBorders>
            <w:shd w:val="clear" w:color="auto" w:fill="auto"/>
            <w:noWrap/>
            <w:hideMark/>
          </w:tcPr>
          <w:p w14:paraId="6E6AFFC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0.23</w:t>
            </w:r>
          </w:p>
        </w:tc>
      </w:tr>
      <w:tr w:rsidR="00F014EC" w14:paraId="23801689"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549E53FF"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5909512D"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557C08A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12640E2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1.25</w:t>
            </w:r>
          </w:p>
        </w:tc>
      </w:tr>
      <w:tr w:rsidR="00F014EC" w14:paraId="3F918DDC"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03ED3EDE"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58D11109"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DFC0823"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75276940"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7877CCE"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53CBD250"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4D501AFB"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4" w:space="0" w:color="auto"/>
            </w:tcBorders>
            <w:shd w:val="clear" w:color="auto" w:fill="auto"/>
            <w:noWrap/>
            <w:vAlign w:val="bottom"/>
            <w:hideMark/>
          </w:tcPr>
          <w:p w14:paraId="1527F9CF"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39A73FE2"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c>
          <w:tcPr>
            <w:tcW w:w="1570" w:type="dxa"/>
            <w:tcBorders>
              <w:top w:val="nil"/>
              <w:left w:val="nil"/>
              <w:bottom w:val="single" w:sz="4" w:space="0" w:color="auto"/>
              <w:right w:val="single" w:sz="8" w:space="0" w:color="auto"/>
            </w:tcBorders>
            <w:shd w:val="clear" w:color="auto" w:fill="auto"/>
            <w:noWrap/>
            <w:vAlign w:val="bottom"/>
            <w:hideMark/>
          </w:tcPr>
          <w:p w14:paraId="604A9817"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28B9A624"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1-b</w:t>
            </w:r>
          </w:p>
        </w:tc>
      </w:tr>
      <w:tr w:rsidR="00F014EC" w14:paraId="39A4378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FDA29B"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3453CC95"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38.5333</w:t>
            </w:r>
          </w:p>
        </w:tc>
        <w:tc>
          <w:tcPr>
            <w:tcW w:w="1570" w:type="dxa"/>
            <w:tcBorders>
              <w:top w:val="nil"/>
              <w:left w:val="nil"/>
              <w:bottom w:val="single" w:sz="4" w:space="0" w:color="auto"/>
              <w:right w:val="single" w:sz="4" w:space="0" w:color="auto"/>
            </w:tcBorders>
            <w:shd w:val="clear" w:color="auto" w:fill="auto"/>
            <w:noWrap/>
            <w:hideMark/>
          </w:tcPr>
          <w:p w14:paraId="0DDC336B"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21.4179</w:t>
            </w:r>
          </w:p>
        </w:tc>
        <w:tc>
          <w:tcPr>
            <w:tcW w:w="1570" w:type="dxa"/>
            <w:tcBorders>
              <w:top w:val="nil"/>
              <w:left w:val="nil"/>
              <w:bottom w:val="single" w:sz="4" w:space="0" w:color="auto"/>
              <w:right w:val="single" w:sz="8" w:space="0" w:color="auto"/>
            </w:tcBorders>
            <w:shd w:val="clear" w:color="auto" w:fill="auto"/>
            <w:noWrap/>
            <w:hideMark/>
          </w:tcPr>
          <w:p w14:paraId="53AD47B1"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304.5607</w:t>
            </w:r>
          </w:p>
        </w:tc>
      </w:tr>
      <w:tr w:rsidR="00F014EC" w14:paraId="46F448AD"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6BF22069"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42D2401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59.7714</w:t>
            </w:r>
          </w:p>
        </w:tc>
        <w:tc>
          <w:tcPr>
            <w:tcW w:w="1570" w:type="dxa"/>
            <w:tcBorders>
              <w:top w:val="nil"/>
              <w:left w:val="nil"/>
              <w:bottom w:val="single" w:sz="8" w:space="0" w:color="auto"/>
              <w:right w:val="single" w:sz="4" w:space="0" w:color="auto"/>
            </w:tcBorders>
            <w:shd w:val="clear" w:color="auto" w:fill="auto"/>
            <w:noWrap/>
            <w:hideMark/>
          </w:tcPr>
          <w:p w14:paraId="16F1E4E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36.7119</w:t>
            </w:r>
          </w:p>
        </w:tc>
        <w:tc>
          <w:tcPr>
            <w:tcW w:w="1570" w:type="dxa"/>
            <w:tcBorders>
              <w:top w:val="nil"/>
              <w:left w:val="nil"/>
              <w:bottom w:val="single" w:sz="8" w:space="0" w:color="auto"/>
              <w:right w:val="single" w:sz="8" w:space="0" w:color="auto"/>
            </w:tcBorders>
            <w:shd w:val="clear" w:color="auto" w:fill="auto"/>
            <w:noWrap/>
            <w:hideMark/>
          </w:tcPr>
          <w:p w14:paraId="58E792B6"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118.1893</w:t>
            </w:r>
          </w:p>
        </w:tc>
      </w:tr>
    </w:tbl>
    <w:p w14:paraId="2494F8A7" w14:textId="77777777" w:rsidR="00F014EC" w:rsidRDefault="00F014EC" w:rsidP="00F014EC">
      <w:pPr>
        <w:spacing w:after="60"/>
        <w:jc w:val="center"/>
        <w:rPr>
          <w:sz w:val="22"/>
          <w:lang w:eastAsia="ko-KR"/>
        </w:rPr>
      </w:pPr>
    </w:p>
    <w:p w14:paraId="7B6AA40F" w14:textId="77777777" w:rsidR="004C001A" w:rsidRDefault="004C001A" w:rsidP="00F014EC">
      <w:pPr>
        <w:spacing w:after="60"/>
        <w:jc w:val="center"/>
        <w:rPr>
          <w:sz w:val="22"/>
          <w:lang w:eastAsia="ko-KR"/>
        </w:rPr>
      </w:pPr>
    </w:p>
    <w:p w14:paraId="4524CA10" w14:textId="77777777" w:rsidR="004C001A" w:rsidRDefault="004C001A" w:rsidP="00F014EC">
      <w:pPr>
        <w:spacing w:after="60"/>
        <w:jc w:val="center"/>
        <w:rPr>
          <w:sz w:val="22"/>
          <w:lang w:eastAsia="ko-KR"/>
        </w:rPr>
      </w:pPr>
    </w:p>
    <w:p w14:paraId="0213F66A" w14:textId="4C51DBD0" w:rsidR="00F014EC" w:rsidRDefault="00F014EC" w:rsidP="00F014EC">
      <w:pPr>
        <w:spacing w:after="60"/>
        <w:jc w:val="center"/>
        <w:rPr>
          <w:sz w:val="22"/>
          <w:lang w:eastAsia="ko-KR"/>
        </w:rPr>
      </w:pPr>
      <w:r>
        <w:rPr>
          <w:sz w:val="22"/>
          <w:lang w:eastAsia="ko-KR"/>
        </w:rPr>
        <w:lastRenderedPageBreak/>
        <w:t xml:space="preserve">Table C-2: </w:t>
      </w:r>
      <w:r w:rsidRPr="00082B4E">
        <w:rPr>
          <w:sz w:val="22"/>
          <w:szCs w:val="22"/>
          <w:lang w:eastAsia="ko-KR"/>
        </w:rPr>
        <w:t xml:space="preserve">Time distributions for </w:t>
      </w:r>
      <w:r w:rsidR="004C001A" w:rsidRPr="004C001A">
        <w:rPr>
          <w:sz w:val="22"/>
          <w:szCs w:val="22"/>
        </w:rPr>
        <w:t xml:space="preserve">Scheme </w:t>
      </w:r>
      <w:r w:rsidR="004C001A">
        <w:rPr>
          <w:sz w:val="22"/>
          <w:szCs w:val="22"/>
        </w:rPr>
        <w:t>2</w:t>
      </w:r>
      <w:r w:rsidR="004C001A" w:rsidRPr="004C001A">
        <w:rPr>
          <w:sz w:val="22"/>
          <w:szCs w:val="22"/>
        </w:rPr>
        <w:t xml:space="preserve">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19451003"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2E0E885"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611C011E"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983F778"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26B968CC"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31F62869"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3</w:t>
            </w:r>
          </w:p>
        </w:tc>
        <w:tc>
          <w:tcPr>
            <w:tcW w:w="1570" w:type="dxa"/>
            <w:tcBorders>
              <w:top w:val="nil"/>
              <w:left w:val="nil"/>
              <w:bottom w:val="single" w:sz="4" w:space="0" w:color="auto"/>
              <w:right w:val="single" w:sz="4" w:space="0" w:color="auto"/>
            </w:tcBorders>
            <w:shd w:val="clear" w:color="auto" w:fill="auto"/>
            <w:noWrap/>
            <w:vAlign w:val="bottom"/>
            <w:hideMark/>
          </w:tcPr>
          <w:p w14:paraId="4B7916DD"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7F6F0A80" w14:textId="77777777" w:rsidR="00F014EC" w:rsidRDefault="00F014EC" w:rsidP="0074666A">
            <w:pPr>
              <w:jc w:val="center"/>
              <w:rPr>
                <w:rFonts w:ascii="Calibri" w:hAnsi="Calibri"/>
                <w:color w:val="000000"/>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8" w:space="0" w:color="auto"/>
            </w:tcBorders>
            <w:shd w:val="clear" w:color="auto" w:fill="auto"/>
            <w:noWrap/>
            <w:vAlign w:val="bottom"/>
            <w:hideMark/>
          </w:tcPr>
          <w:p w14:paraId="61F2D81E"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3C59EE69" w14:textId="77777777" w:rsidR="00F014EC" w:rsidRDefault="00F014EC" w:rsidP="0074666A">
            <w:pPr>
              <w:jc w:val="center"/>
              <w:rPr>
                <w:rFonts w:ascii="Calibri" w:hAnsi="Calibri"/>
                <w:color w:val="000000"/>
                <w:sz w:val="22"/>
                <w:szCs w:val="22"/>
              </w:rPr>
            </w:pPr>
            <w:r w:rsidRPr="00AA4B11">
              <w:rPr>
                <w:rFonts w:ascii="Calibri" w:hAnsi="Calibri"/>
                <w:sz w:val="22"/>
                <w:szCs w:val="22"/>
              </w:rPr>
              <w:t xml:space="preserve">Case </w:t>
            </w:r>
            <w:r>
              <w:rPr>
                <w:rFonts w:ascii="Calibri" w:hAnsi="Calibri"/>
                <w:sz w:val="22"/>
                <w:szCs w:val="22"/>
              </w:rPr>
              <w:t>3</w:t>
            </w:r>
          </w:p>
        </w:tc>
      </w:tr>
      <w:tr w:rsidR="00F014EC" w14:paraId="7C7C380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A63C6F9"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30D50797"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4.27</w:t>
            </w:r>
          </w:p>
        </w:tc>
        <w:tc>
          <w:tcPr>
            <w:tcW w:w="1570" w:type="dxa"/>
            <w:tcBorders>
              <w:top w:val="nil"/>
              <w:left w:val="nil"/>
              <w:bottom w:val="single" w:sz="4" w:space="0" w:color="auto"/>
              <w:right w:val="single" w:sz="4" w:space="0" w:color="auto"/>
            </w:tcBorders>
            <w:shd w:val="clear" w:color="auto" w:fill="auto"/>
            <w:noWrap/>
            <w:hideMark/>
          </w:tcPr>
          <w:p w14:paraId="7790EA1E"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1.81</w:t>
            </w:r>
          </w:p>
        </w:tc>
        <w:tc>
          <w:tcPr>
            <w:tcW w:w="1570" w:type="dxa"/>
            <w:tcBorders>
              <w:top w:val="nil"/>
              <w:left w:val="nil"/>
              <w:bottom w:val="single" w:sz="4" w:space="0" w:color="auto"/>
              <w:right w:val="single" w:sz="8" w:space="0" w:color="auto"/>
            </w:tcBorders>
            <w:shd w:val="clear" w:color="auto" w:fill="auto"/>
            <w:noWrap/>
            <w:hideMark/>
          </w:tcPr>
          <w:p w14:paraId="0D727EEE"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6.86</w:t>
            </w:r>
          </w:p>
        </w:tc>
      </w:tr>
      <w:tr w:rsidR="00F014EC" w14:paraId="75742585"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47DDD33"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B9BCF2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5.18</w:t>
            </w:r>
          </w:p>
        </w:tc>
        <w:tc>
          <w:tcPr>
            <w:tcW w:w="1570" w:type="dxa"/>
            <w:tcBorders>
              <w:top w:val="nil"/>
              <w:left w:val="nil"/>
              <w:bottom w:val="single" w:sz="4" w:space="0" w:color="auto"/>
              <w:right w:val="single" w:sz="4" w:space="0" w:color="auto"/>
            </w:tcBorders>
            <w:shd w:val="clear" w:color="auto" w:fill="auto"/>
            <w:noWrap/>
            <w:hideMark/>
          </w:tcPr>
          <w:p w14:paraId="13672560"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2.88</w:t>
            </w:r>
          </w:p>
        </w:tc>
        <w:tc>
          <w:tcPr>
            <w:tcW w:w="1570" w:type="dxa"/>
            <w:tcBorders>
              <w:top w:val="nil"/>
              <w:left w:val="nil"/>
              <w:bottom w:val="single" w:sz="4" w:space="0" w:color="auto"/>
              <w:right w:val="single" w:sz="8" w:space="0" w:color="auto"/>
            </w:tcBorders>
            <w:shd w:val="clear" w:color="auto" w:fill="auto"/>
            <w:noWrap/>
            <w:hideMark/>
          </w:tcPr>
          <w:p w14:paraId="7711804E"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r>
      <w:tr w:rsidR="00F014EC" w14:paraId="65F7E18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3D062D2"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6C6BBD5F"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56.47</w:t>
            </w:r>
          </w:p>
        </w:tc>
        <w:tc>
          <w:tcPr>
            <w:tcW w:w="1570" w:type="dxa"/>
            <w:tcBorders>
              <w:top w:val="nil"/>
              <w:left w:val="nil"/>
              <w:bottom w:val="single" w:sz="4" w:space="0" w:color="auto"/>
              <w:right w:val="single" w:sz="4" w:space="0" w:color="auto"/>
            </w:tcBorders>
            <w:shd w:val="clear" w:color="auto" w:fill="auto"/>
            <w:noWrap/>
            <w:hideMark/>
          </w:tcPr>
          <w:p w14:paraId="7C4CD05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90.20</w:t>
            </w:r>
          </w:p>
        </w:tc>
        <w:tc>
          <w:tcPr>
            <w:tcW w:w="1570" w:type="dxa"/>
            <w:tcBorders>
              <w:top w:val="nil"/>
              <w:left w:val="nil"/>
              <w:bottom w:val="single" w:sz="4" w:space="0" w:color="auto"/>
              <w:right w:val="single" w:sz="8" w:space="0" w:color="auto"/>
            </w:tcBorders>
            <w:shd w:val="clear" w:color="auto" w:fill="auto"/>
            <w:noWrap/>
            <w:hideMark/>
          </w:tcPr>
          <w:p w14:paraId="29E23429"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24.95</w:t>
            </w:r>
          </w:p>
        </w:tc>
      </w:tr>
      <w:tr w:rsidR="00F014EC" w14:paraId="0E052871"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1941A09"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59B7C03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28.41</w:t>
            </w:r>
          </w:p>
        </w:tc>
        <w:tc>
          <w:tcPr>
            <w:tcW w:w="1570" w:type="dxa"/>
            <w:tcBorders>
              <w:top w:val="nil"/>
              <w:left w:val="nil"/>
              <w:bottom w:val="single" w:sz="4" w:space="0" w:color="auto"/>
              <w:right w:val="single" w:sz="4" w:space="0" w:color="auto"/>
            </w:tcBorders>
            <w:shd w:val="clear" w:color="auto" w:fill="auto"/>
            <w:noWrap/>
            <w:hideMark/>
          </w:tcPr>
          <w:p w14:paraId="7956861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4.19</w:t>
            </w:r>
          </w:p>
        </w:tc>
        <w:tc>
          <w:tcPr>
            <w:tcW w:w="1570" w:type="dxa"/>
            <w:tcBorders>
              <w:top w:val="nil"/>
              <w:left w:val="nil"/>
              <w:bottom w:val="single" w:sz="4" w:space="0" w:color="auto"/>
              <w:right w:val="single" w:sz="8" w:space="0" w:color="auto"/>
            </w:tcBorders>
            <w:shd w:val="clear" w:color="auto" w:fill="auto"/>
            <w:noWrap/>
            <w:hideMark/>
          </w:tcPr>
          <w:p w14:paraId="0763782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18.33</w:t>
            </w:r>
          </w:p>
        </w:tc>
      </w:tr>
      <w:tr w:rsidR="00F014EC" w14:paraId="454844A9"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76ED3A55"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05E3D36E"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1032E2E1"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0.06</w:t>
            </w:r>
          </w:p>
        </w:tc>
        <w:tc>
          <w:tcPr>
            <w:tcW w:w="1570" w:type="dxa"/>
            <w:tcBorders>
              <w:top w:val="nil"/>
              <w:left w:val="nil"/>
              <w:bottom w:val="single" w:sz="4" w:space="0" w:color="auto"/>
              <w:right w:val="single" w:sz="8" w:space="0" w:color="auto"/>
            </w:tcBorders>
            <w:shd w:val="clear" w:color="auto" w:fill="auto"/>
            <w:noWrap/>
            <w:hideMark/>
          </w:tcPr>
          <w:p w14:paraId="0B3682E5"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1.25</w:t>
            </w:r>
          </w:p>
        </w:tc>
      </w:tr>
      <w:tr w:rsidR="00F014EC" w14:paraId="342BB20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07EED73"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2068176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1.32</w:t>
            </w:r>
          </w:p>
        </w:tc>
        <w:tc>
          <w:tcPr>
            <w:tcW w:w="1570" w:type="dxa"/>
            <w:tcBorders>
              <w:top w:val="nil"/>
              <w:left w:val="nil"/>
              <w:bottom w:val="single" w:sz="4" w:space="0" w:color="auto"/>
              <w:right w:val="single" w:sz="4" w:space="0" w:color="auto"/>
            </w:tcBorders>
            <w:shd w:val="clear" w:color="auto" w:fill="auto"/>
            <w:noWrap/>
            <w:hideMark/>
          </w:tcPr>
          <w:p w14:paraId="54561D2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0.70</w:t>
            </w:r>
          </w:p>
        </w:tc>
        <w:tc>
          <w:tcPr>
            <w:tcW w:w="1570" w:type="dxa"/>
            <w:tcBorders>
              <w:top w:val="nil"/>
              <w:left w:val="nil"/>
              <w:bottom w:val="single" w:sz="4" w:space="0" w:color="auto"/>
              <w:right w:val="single" w:sz="8" w:space="0" w:color="auto"/>
            </w:tcBorders>
            <w:shd w:val="clear" w:color="auto" w:fill="auto"/>
            <w:noWrap/>
            <w:hideMark/>
          </w:tcPr>
          <w:p w14:paraId="06A99E54"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5.10</w:t>
            </w:r>
          </w:p>
        </w:tc>
      </w:tr>
      <w:tr w:rsidR="00F014EC" w14:paraId="7E7C597F"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B591175"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72FF6C5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0.31</w:t>
            </w:r>
          </w:p>
        </w:tc>
        <w:tc>
          <w:tcPr>
            <w:tcW w:w="1570" w:type="dxa"/>
            <w:tcBorders>
              <w:top w:val="nil"/>
              <w:left w:val="nil"/>
              <w:bottom w:val="single" w:sz="4" w:space="0" w:color="auto"/>
              <w:right w:val="single" w:sz="4" w:space="0" w:color="auto"/>
            </w:tcBorders>
            <w:shd w:val="clear" w:color="auto" w:fill="auto"/>
            <w:noWrap/>
            <w:hideMark/>
          </w:tcPr>
          <w:p w14:paraId="4BEC9109"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4D84E61A"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0.32</w:t>
            </w:r>
          </w:p>
        </w:tc>
      </w:tr>
      <w:tr w:rsidR="00F014EC" w14:paraId="6C380789"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382461E"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37C88C72"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4" w:space="0" w:color="auto"/>
            </w:tcBorders>
            <w:shd w:val="clear" w:color="auto" w:fill="auto"/>
            <w:noWrap/>
            <w:hideMark/>
          </w:tcPr>
          <w:p w14:paraId="23C0B6F3"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c>
          <w:tcPr>
            <w:tcW w:w="1570" w:type="dxa"/>
            <w:tcBorders>
              <w:top w:val="nil"/>
              <w:left w:val="nil"/>
              <w:bottom w:val="single" w:sz="8" w:space="0" w:color="auto"/>
              <w:right w:val="single" w:sz="8" w:space="0" w:color="auto"/>
            </w:tcBorders>
            <w:shd w:val="clear" w:color="auto" w:fill="auto"/>
            <w:noWrap/>
            <w:hideMark/>
          </w:tcPr>
          <w:p w14:paraId="33375155" w14:textId="77777777" w:rsidR="00F014EC" w:rsidRPr="001963BA" w:rsidRDefault="00F014EC" w:rsidP="0074666A">
            <w:pPr>
              <w:jc w:val="center"/>
              <w:rPr>
                <w:rFonts w:ascii="Calibri" w:hAnsi="Calibri"/>
                <w:sz w:val="22"/>
                <w:szCs w:val="22"/>
              </w:rPr>
            </w:pPr>
            <w:r w:rsidRPr="00AA4B11">
              <w:rPr>
                <w:rFonts w:ascii="Calibri" w:hAnsi="Calibri" w:cs="Arial"/>
                <w:kern w:val="24"/>
                <w:sz w:val="22"/>
                <w:szCs w:val="22"/>
              </w:rPr>
              <w:t>0</w:t>
            </w:r>
          </w:p>
        </w:tc>
      </w:tr>
      <w:tr w:rsidR="00F014EC" w14:paraId="7EDD68D6"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3C8614EC"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56DFB1A0"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F0BE869"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4DEA979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EAE2AC7"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5AAC0476"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1433F97D"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4" w:space="0" w:color="auto"/>
            </w:tcBorders>
            <w:shd w:val="clear" w:color="auto" w:fill="auto"/>
            <w:noWrap/>
            <w:vAlign w:val="bottom"/>
            <w:hideMark/>
          </w:tcPr>
          <w:p w14:paraId="28F6E2FD"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226ECEB1"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c>
          <w:tcPr>
            <w:tcW w:w="1570" w:type="dxa"/>
            <w:tcBorders>
              <w:top w:val="nil"/>
              <w:left w:val="nil"/>
              <w:bottom w:val="single" w:sz="4" w:space="0" w:color="auto"/>
              <w:right w:val="single" w:sz="8" w:space="0" w:color="auto"/>
            </w:tcBorders>
            <w:shd w:val="clear" w:color="auto" w:fill="auto"/>
            <w:noWrap/>
            <w:vAlign w:val="bottom"/>
            <w:hideMark/>
          </w:tcPr>
          <w:p w14:paraId="0FFC1A6B"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558E4499" w14:textId="77777777" w:rsidR="00F014EC" w:rsidRPr="001963BA" w:rsidRDefault="00F014EC" w:rsidP="0074666A">
            <w:pPr>
              <w:jc w:val="center"/>
              <w:rPr>
                <w:rFonts w:ascii="Calibri" w:hAnsi="Calibri"/>
                <w:sz w:val="22"/>
                <w:szCs w:val="22"/>
              </w:rPr>
            </w:pPr>
            <w:r w:rsidRPr="00AA4B11">
              <w:rPr>
                <w:rFonts w:ascii="Calibri" w:hAnsi="Calibri"/>
                <w:sz w:val="22"/>
                <w:szCs w:val="22"/>
              </w:rPr>
              <w:t xml:space="preserve">Case </w:t>
            </w:r>
            <w:r>
              <w:rPr>
                <w:rFonts w:ascii="Calibri" w:hAnsi="Calibri"/>
                <w:sz w:val="22"/>
                <w:szCs w:val="22"/>
              </w:rPr>
              <w:t>3</w:t>
            </w:r>
          </w:p>
        </w:tc>
      </w:tr>
      <w:tr w:rsidR="00F014EC" w14:paraId="57ADCCCF"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3BC67F48"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490DB78F"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39.0619</w:t>
            </w:r>
          </w:p>
        </w:tc>
        <w:tc>
          <w:tcPr>
            <w:tcW w:w="1570" w:type="dxa"/>
            <w:tcBorders>
              <w:top w:val="nil"/>
              <w:left w:val="nil"/>
              <w:bottom w:val="single" w:sz="4" w:space="0" w:color="auto"/>
              <w:right w:val="single" w:sz="4" w:space="0" w:color="auto"/>
            </w:tcBorders>
            <w:shd w:val="clear" w:color="auto" w:fill="auto"/>
            <w:noWrap/>
            <w:hideMark/>
          </w:tcPr>
          <w:p w14:paraId="2E47D0F3"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21.3417</w:t>
            </w:r>
          </w:p>
        </w:tc>
        <w:tc>
          <w:tcPr>
            <w:tcW w:w="1570" w:type="dxa"/>
            <w:tcBorders>
              <w:top w:val="nil"/>
              <w:left w:val="nil"/>
              <w:bottom w:val="single" w:sz="4" w:space="0" w:color="auto"/>
              <w:right w:val="single" w:sz="8" w:space="0" w:color="auto"/>
            </w:tcBorders>
            <w:shd w:val="clear" w:color="auto" w:fill="auto"/>
            <w:noWrap/>
            <w:hideMark/>
          </w:tcPr>
          <w:p w14:paraId="1427D89D" w14:textId="77777777" w:rsidR="00F014EC" w:rsidRPr="001963BA" w:rsidRDefault="00F014EC" w:rsidP="0074666A">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r>
      <w:tr w:rsidR="00F014EC" w14:paraId="74822871"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41970FDE"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5B489C5A"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59.7095</w:t>
            </w:r>
          </w:p>
        </w:tc>
        <w:tc>
          <w:tcPr>
            <w:tcW w:w="1570" w:type="dxa"/>
            <w:tcBorders>
              <w:top w:val="nil"/>
              <w:left w:val="nil"/>
              <w:bottom w:val="single" w:sz="8" w:space="0" w:color="auto"/>
              <w:right w:val="single" w:sz="4" w:space="0" w:color="auto"/>
            </w:tcBorders>
            <w:shd w:val="clear" w:color="auto" w:fill="auto"/>
            <w:noWrap/>
            <w:hideMark/>
          </w:tcPr>
          <w:p w14:paraId="0BA30755"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36.7821</w:t>
            </w:r>
          </w:p>
        </w:tc>
        <w:tc>
          <w:tcPr>
            <w:tcW w:w="1570" w:type="dxa"/>
            <w:tcBorders>
              <w:top w:val="nil"/>
              <w:left w:val="nil"/>
              <w:bottom w:val="single" w:sz="8" w:space="0" w:color="auto"/>
              <w:right w:val="single" w:sz="8" w:space="0" w:color="auto"/>
            </w:tcBorders>
            <w:shd w:val="clear" w:color="auto" w:fill="auto"/>
            <w:noWrap/>
            <w:hideMark/>
          </w:tcPr>
          <w:p w14:paraId="085D0B2B"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106.4786</w:t>
            </w:r>
          </w:p>
        </w:tc>
      </w:tr>
    </w:tbl>
    <w:p w14:paraId="4C445729" w14:textId="77777777" w:rsidR="00F014EC" w:rsidRDefault="00F014EC" w:rsidP="004C001A">
      <w:pPr>
        <w:spacing w:after="60"/>
        <w:rPr>
          <w:sz w:val="22"/>
          <w:lang w:eastAsia="ko-KR"/>
        </w:rPr>
      </w:pPr>
    </w:p>
    <w:p w14:paraId="0F5D3CAE" w14:textId="77777777" w:rsidR="004C001A" w:rsidRDefault="004C001A" w:rsidP="004C001A">
      <w:pPr>
        <w:spacing w:after="60"/>
        <w:rPr>
          <w:sz w:val="22"/>
          <w:lang w:eastAsia="ko-KR"/>
        </w:rPr>
      </w:pPr>
    </w:p>
    <w:p w14:paraId="06ED905E" w14:textId="77777777" w:rsidR="004C001A" w:rsidRDefault="004C001A" w:rsidP="004C001A">
      <w:pPr>
        <w:spacing w:after="60"/>
        <w:rPr>
          <w:sz w:val="22"/>
          <w:lang w:eastAsia="ko-KR"/>
        </w:rPr>
      </w:pPr>
    </w:p>
    <w:p w14:paraId="62C81F9E" w14:textId="77777777" w:rsidR="004C001A" w:rsidRDefault="004C001A" w:rsidP="004C001A">
      <w:pPr>
        <w:spacing w:after="60"/>
        <w:rPr>
          <w:sz w:val="22"/>
          <w:lang w:eastAsia="ko-KR"/>
        </w:rPr>
      </w:pPr>
    </w:p>
    <w:p w14:paraId="2CCB953B" w14:textId="77777777" w:rsidR="004C001A" w:rsidRDefault="004C001A" w:rsidP="004C001A">
      <w:pPr>
        <w:spacing w:after="60"/>
        <w:rPr>
          <w:sz w:val="22"/>
          <w:lang w:eastAsia="ko-KR"/>
        </w:rPr>
      </w:pPr>
    </w:p>
    <w:p w14:paraId="1928B175" w14:textId="77777777" w:rsidR="004C001A" w:rsidRDefault="004C001A" w:rsidP="004C001A">
      <w:pPr>
        <w:spacing w:after="60"/>
        <w:rPr>
          <w:sz w:val="22"/>
          <w:lang w:eastAsia="ko-KR"/>
        </w:rPr>
      </w:pPr>
    </w:p>
    <w:p w14:paraId="3271D674" w14:textId="77777777" w:rsidR="004C001A" w:rsidRDefault="004C001A" w:rsidP="004C001A">
      <w:pPr>
        <w:spacing w:after="60"/>
        <w:rPr>
          <w:sz w:val="22"/>
          <w:lang w:eastAsia="ko-KR"/>
        </w:rPr>
      </w:pPr>
    </w:p>
    <w:p w14:paraId="74D0A3D9" w14:textId="2D1EBD9F" w:rsidR="00F014EC" w:rsidRDefault="00F014EC" w:rsidP="00F014EC">
      <w:pPr>
        <w:spacing w:after="60"/>
        <w:jc w:val="center"/>
        <w:rPr>
          <w:sz w:val="22"/>
          <w:lang w:eastAsia="ko-KR"/>
        </w:rPr>
      </w:pPr>
      <w:r>
        <w:rPr>
          <w:sz w:val="22"/>
          <w:lang w:eastAsia="ko-KR"/>
        </w:rPr>
        <w:t xml:space="preserve">Table C-3: </w:t>
      </w:r>
      <w:r w:rsidRPr="00082B4E">
        <w:rPr>
          <w:sz w:val="22"/>
          <w:szCs w:val="22"/>
          <w:lang w:eastAsia="ko-KR"/>
        </w:rPr>
        <w:t xml:space="preserve">Time distributions for </w:t>
      </w:r>
      <w:r w:rsidR="004C001A" w:rsidRPr="004C001A">
        <w:rPr>
          <w:sz w:val="22"/>
          <w:szCs w:val="22"/>
        </w:rPr>
        <w:t>Scheme 1' in Section 2 of [7]</w:t>
      </w:r>
    </w:p>
    <w:tbl>
      <w:tblPr>
        <w:tblW w:w="9094" w:type="dxa"/>
        <w:jc w:val="center"/>
        <w:tblLayout w:type="fixed"/>
        <w:tblLook w:val="04A0" w:firstRow="1" w:lastRow="0" w:firstColumn="1" w:lastColumn="0" w:noHBand="0" w:noVBand="1"/>
      </w:tblPr>
      <w:tblGrid>
        <w:gridCol w:w="4385"/>
        <w:gridCol w:w="1569"/>
        <w:gridCol w:w="1570"/>
        <w:gridCol w:w="1570"/>
      </w:tblGrid>
      <w:tr w:rsidR="00F014EC" w14:paraId="1582E4CD"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032AA184"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40597BE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9904784"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1569" w:type="dxa"/>
            <w:tcBorders>
              <w:top w:val="nil"/>
              <w:left w:val="nil"/>
              <w:bottom w:val="single" w:sz="4" w:space="0" w:color="auto"/>
              <w:right w:val="single" w:sz="4" w:space="0" w:color="auto"/>
            </w:tcBorders>
            <w:shd w:val="clear" w:color="auto" w:fill="auto"/>
            <w:noWrap/>
            <w:vAlign w:val="bottom"/>
            <w:hideMark/>
          </w:tcPr>
          <w:p w14:paraId="0F1488E5" w14:textId="77777777" w:rsidR="00F014EC" w:rsidRDefault="00F014EC" w:rsidP="0074666A">
            <w:pPr>
              <w:jc w:val="center"/>
              <w:rPr>
                <w:rFonts w:ascii="Calibri" w:hAnsi="Calibri"/>
                <w:color w:val="000000"/>
                <w:sz w:val="22"/>
                <w:szCs w:val="22"/>
              </w:rPr>
            </w:pPr>
            <w:r>
              <w:rPr>
                <w:rFonts w:ascii="Calibri" w:hAnsi="Calibri"/>
                <w:color w:val="000000"/>
                <w:sz w:val="22"/>
                <w:szCs w:val="22"/>
              </w:rPr>
              <w:t>FTP/Video</w:t>
            </w:r>
          </w:p>
          <w:p w14:paraId="21D468EC"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4" w:space="0" w:color="auto"/>
            </w:tcBorders>
            <w:shd w:val="clear" w:color="auto" w:fill="auto"/>
            <w:noWrap/>
            <w:vAlign w:val="bottom"/>
            <w:hideMark/>
          </w:tcPr>
          <w:p w14:paraId="6CC9F442"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1AAC6F9B"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8" w:space="0" w:color="auto"/>
            </w:tcBorders>
            <w:shd w:val="clear" w:color="auto" w:fill="auto"/>
            <w:noWrap/>
            <w:vAlign w:val="bottom"/>
            <w:hideMark/>
          </w:tcPr>
          <w:p w14:paraId="644248E0"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5DF2A2B9" w14:textId="77777777" w:rsidR="00F014EC" w:rsidRDefault="00F014EC" w:rsidP="0074666A">
            <w:pPr>
              <w:jc w:val="center"/>
              <w:rPr>
                <w:rFonts w:ascii="Calibri" w:hAnsi="Calibri"/>
                <w:color w:val="000000"/>
                <w:sz w:val="22"/>
                <w:szCs w:val="22"/>
              </w:rPr>
            </w:pPr>
            <w:r w:rsidRPr="00AA4B11">
              <w:rPr>
                <w:rFonts w:ascii="Calibri" w:hAnsi="Calibri"/>
                <w:sz w:val="22"/>
                <w:szCs w:val="22"/>
              </w:rPr>
              <w:t>Case 1</w:t>
            </w:r>
            <w:r>
              <w:rPr>
                <w:rFonts w:ascii="Calibri" w:hAnsi="Calibri"/>
                <w:sz w:val="22"/>
                <w:szCs w:val="22"/>
              </w:rPr>
              <w:t>’</w:t>
            </w:r>
          </w:p>
        </w:tc>
      </w:tr>
      <w:tr w:rsidR="00F014EC" w14:paraId="457A78A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3F25D6D"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569" w:type="dxa"/>
            <w:tcBorders>
              <w:top w:val="nil"/>
              <w:left w:val="nil"/>
              <w:bottom w:val="single" w:sz="4" w:space="0" w:color="auto"/>
              <w:right w:val="single" w:sz="4" w:space="0" w:color="auto"/>
            </w:tcBorders>
            <w:shd w:val="clear" w:color="auto" w:fill="auto"/>
            <w:noWrap/>
            <w:hideMark/>
          </w:tcPr>
          <w:p w14:paraId="43F6EDA6"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1.86</w:t>
            </w:r>
          </w:p>
        </w:tc>
        <w:tc>
          <w:tcPr>
            <w:tcW w:w="1570" w:type="dxa"/>
            <w:tcBorders>
              <w:top w:val="nil"/>
              <w:left w:val="nil"/>
              <w:bottom w:val="single" w:sz="4" w:space="0" w:color="auto"/>
              <w:right w:val="single" w:sz="4" w:space="0" w:color="auto"/>
            </w:tcBorders>
            <w:shd w:val="clear" w:color="auto" w:fill="auto"/>
            <w:noWrap/>
            <w:hideMark/>
          </w:tcPr>
          <w:p w14:paraId="7307C4FB"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0.97</w:t>
            </w:r>
          </w:p>
        </w:tc>
        <w:tc>
          <w:tcPr>
            <w:tcW w:w="1570" w:type="dxa"/>
            <w:tcBorders>
              <w:top w:val="nil"/>
              <w:left w:val="nil"/>
              <w:bottom w:val="single" w:sz="4" w:space="0" w:color="auto"/>
              <w:right w:val="single" w:sz="8" w:space="0" w:color="auto"/>
            </w:tcBorders>
            <w:shd w:val="clear" w:color="auto" w:fill="auto"/>
            <w:noWrap/>
            <w:hideMark/>
          </w:tcPr>
          <w:p w14:paraId="0C1CBC8F"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r>
      <w:tr w:rsidR="00F014EC" w14:paraId="111082E2"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673ECE0"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569" w:type="dxa"/>
            <w:tcBorders>
              <w:top w:val="nil"/>
              <w:left w:val="nil"/>
              <w:bottom w:val="single" w:sz="4" w:space="0" w:color="auto"/>
              <w:right w:val="single" w:sz="4" w:space="0" w:color="auto"/>
            </w:tcBorders>
            <w:shd w:val="clear" w:color="auto" w:fill="auto"/>
            <w:noWrap/>
            <w:hideMark/>
          </w:tcPr>
          <w:p w14:paraId="2852FC0F"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w:t>
            </w:r>
            <w:r>
              <w:rPr>
                <w:rFonts w:ascii="Calibri" w:hAnsi="Calibri" w:cs="Arial"/>
                <w:kern w:val="24"/>
                <w:sz w:val="22"/>
                <w:szCs w:val="22"/>
              </w:rPr>
              <w:t>32</w:t>
            </w:r>
          </w:p>
        </w:tc>
        <w:tc>
          <w:tcPr>
            <w:tcW w:w="1570" w:type="dxa"/>
            <w:tcBorders>
              <w:top w:val="nil"/>
              <w:left w:val="nil"/>
              <w:bottom w:val="single" w:sz="4" w:space="0" w:color="auto"/>
              <w:right w:val="single" w:sz="4" w:space="0" w:color="auto"/>
            </w:tcBorders>
            <w:shd w:val="clear" w:color="auto" w:fill="auto"/>
            <w:noWrap/>
            <w:hideMark/>
          </w:tcPr>
          <w:p w14:paraId="129C8526"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0.41</w:t>
            </w:r>
          </w:p>
        </w:tc>
        <w:tc>
          <w:tcPr>
            <w:tcW w:w="1570" w:type="dxa"/>
            <w:tcBorders>
              <w:top w:val="nil"/>
              <w:left w:val="nil"/>
              <w:bottom w:val="single" w:sz="4" w:space="0" w:color="auto"/>
              <w:right w:val="single" w:sz="8" w:space="0" w:color="auto"/>
            </w:tcBorders>
            <w:shd w:val="clear" w:color="auto" w:fill="auto"/>
            <w:noWrap/>
            <w:hideMark/>
          </w:tcPr>
          <w:p w14:paraId="19ACB10A"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22.73</w:t>
            </w:r>
          </w:p>
        </w:tc>
      </w:tr>
      <w:tr w:rsidR="00F014EC" w14:paraId="6D89AA68"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4179DF0F"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569" w:type="dxa"/>
            <w:tcBorders>
              <w:top w:val="nil"/>
              <w:left w:val="nil"/>
              <w:bottom w:val="single" w:sz="4" w:space="0" w:color="auto"/>
              <w:right w:val="single" w:sz="4" w:space="0" w:color="auto"/>
            </w:tcBorders>
            <w:shd w:val="clear" w:color="auto" w:fill="auto"/>
            <w:noWrap/>
            <w:hideMark/>
          </w:tcPr>
          <w:p w14:paraId="7B6F1CCF"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61.07</w:t>
            </w:r>
          </w:p>
        </w:tc>
        <w:tc>
          <w:tcPr>
            <w:tcW w:w="1570" w:type="dxa"/>
            <w:tcBorders>
              <w:top w:val="nil"/>
              <w:left w:val="nil"/>
              <w:bottom w:val="single" w:sz="4" w:space="0" w:color="auto"/>
              <w:right w:val="single" w:sz="4" w:space="0" w:color="auto"/>
            </w:tcBorders>
            <w:shd w:val="clear" w:color="auto" w:fill="auto"/>
            <w:noWrap/>
            <w:hideMark/>
          </w:tcPr>
          <w:p w14:paraId="70B133A6"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94.0</w:t>
            </w:r>
            <w:r>
              <w:rPr>
                <w:rFonts w:ascii="Calibri" w:hAnsi="Calibri" w:cs="Arial"/>
                <w:kern w:val="24"/>
                <w:sz w:val="22"/>
                <w:szCs w:val="22"/>
              </w:rPr>
              <w:t>9</w:t>
            </w:r>
          </w:p>
        </w:tc>
        <w:tc>
          <w:tcPr>
            <w:tcW w:w="1570" w:type="dxa"/>
            <w:tcBorders>
              <w:top w:val="nil"/>
              <w:left w:val="nil"/>
              <w:bottom w:val="single" w:sz="4" w:space="0" w:color="auto"/>
              <w:right w:val="single" w:sz="8" w:space="0" w:color="auto"/>
            </w:tcBorders>
            <w:shd w:val="clear" w:color="auto" w:fill="auto"/>
            <w:noWrap/>
            <w:hideMark/>
          </w:tcPr>
          <w:p w14:paraId="59174A4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r>
      <w:tr w:rsidR="00F014EC" w14:paraId="08894A9D"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55B5A75"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569" w:type="dxa"/>
            <w:tcBorders>
              <w:top w:val="nil"/>
              <w:left w:val="nil"/>
              <w:bottom w:val="single" w:sz="4" w:space="0" w:color="auto"/>
              <w:right w:val="single" w:sz="4" w:space="0" w:color="auto"/>
            </w:tcBorders>
            <w:shd w:val="clear" w:color="auto" w:fill="auto"/>
            <w:noWrap/>
            <w:hideMark/>
          </w:tcPr>
          <w:p w14:paraId="2CAA0BF4"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28.</w:t>
            </w:r>
            <w:r>
              <w:rPr>
                <w:rFonts w:ascii="Calibri" w:hAnsi="Calibri" w:cs="Arial"/>
                <w:kern w:val="24"/>
                <w:sz w:val="22"/>
                <w:szCs w:val="22"/>
              </w:rPr>
              <w:t>96</w:t>
            </w:r>
          </w:p>
        </w:tc>
        <w:tc>
          <w:tcPr>
            <w:tcW w:w="1570" w:type="dxa"/>
            <w:tcBorders>
              <w:top w:val="nil"/>
              <w:left w:val="nil"/>
              <w:bottom w:val="single" w:sz="4" w:space="0" w:color="auto"/>
              <w:right w:val="single" w:sz="4" w:space="0" w:color="auto"/>
            </w:tcBorders>
            <w:shd w:val="clear" w:color="auto" w:fill="auto"/>
            <w:noWrap/>
            <w:hideMark/>
          </w:tcPr>
          <w:p w14:paraId="12995421"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3.53</w:t>
            </w:r>
          </w:p>
        </w:tc>
        <w:tc>
          <w:tcPr>
            <w:tcW w:w="1570" w:type="dxa"/>
            <w:tcBorders>
              <w:top w:val="nil"/>
              <w:left w:val="nil"/>
              <w:bottom w:val="single" w:sz="4" w:space="0" w:color="auto"/>
              <w:right w:val="single" w:sz="8" w:space="0" w:color="auto"/>
            </w:tcBorders>
            <w:shd w:val="clear" w:color="auto" w:fill="auto"/>
            <w:noWrap/>
            <w:hideMark/>
          </w:tcPr>
          <w:p w14:paraId="1F3D2A37"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14.72</w:t>
            </w:r>
          </w:p>
        </w:tc>
      </w:tr>
      <w:tr w:rsidR="00F014EC" w14:paraId="181F466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16001938"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569" w:type="dxa"/>
            <w:tcBorders>
              <w:top w:val="nil"/>
              <w:left w:val="nil"/>
              <w:bottom w:val="single" w:sz="4" w:space="0" w:color="auto"/>
              <w:right w:val="single" w:sz="4" w:space="0" w:color="auto"/>
            </w:tcBorders>
            <w:shd w:val="clear" w:color="auto" w:fill="auto"/>
            <w:noWrap/>
            <w:hideMark/>
          </w:tcPr>
          <w:p w14:paraId="1CD424F4"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4.04</w:t>
            </w:r>
          </w:p>
        </w:tc>
        <w:tc>
          <w:tcPr>
            <w:tcW w:w="1570" w:type="dxa"/>
            <w:tcBorders>
              <w:top w:val="nil"/>
              <w:left w:val="nil"/>
              <w:bottom w:val="single" w:sz="4" w:space="0" w:color="auto"/>
              <w:right w:val="single" w:sz="4" w:space="0" w:color="auto"/>
            </w:tcBorders>
            <w:shd w:val="clear" w:color="auto" w:fill="auto"/>
            <w:noWrap/>
            <w:hideMark/>
          </w:tcPr>
          <w:p w14:paraId="119A738B"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w:t>
            </w:r>
            <w:r>
              <w:rPr>
                <w:rFonts w:ascii="Calibri" w:hAnsi="Calibri" w:cs="Arial"/>
                <w:kern w:val="24"/>
                <w:sz w:val="22"/>
                <w:szCs w:val="22"/>
              </w:rPr>
              <w:t>.06</w:t>
            </w:r>
          </w:p>
        </w:tc>
        <w:tc>
          <w:tcPr>
            <w:tcW w:w="1570" w:type="dxa"/>
            <w:tcBorders>
              <w:top w:val="nil"/>
              <w:left w:val="nil"/>
              <w:bottom w:val="single" w:sz="4" w:space="0" w:color="auto"/>
              <w:right w:val="single" w:sz="8" w:space="0" w:color="auto"/>
            </w:tcBorders>
            <w:shd w:val="clear" w:color="auto" w:fill="auto"/>
            <w:noWrap/>
            <w:hideMark/>
          </w:tcPr>
          <w:p w14:paraId="6D4F593C"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1.08</w:t>
            </w:r>
          </w:p>
        </w:tc>
      </w:tr>
      <w:tr w:rsidR="00F014EC" w14:paraId="24473377"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2DD0E7A"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569" w:type="dxa"/>
            <w:tcBorders>
              <w:top w:val="nil"/>
              <w:left w:val="nil"/>
              <w:bottom w:val="single" w:sz="4" w:space="0" w:color="auto"/>
              <w:right w:val="single" w:sz="4" w:space="0" w:color="auto"/>
            </w:tcBorders>
            <w:shd w:val="clear" w:color="auto" w:fill="auto"/>
            <w:noWrap/>
            <w:hideMark/>
          </w:tcPr>
          <w:p w14:paraId="75811A1C"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1.1</w:t>
            </w:r>
            <w:r>
              <w:rPr>
                <w:rFonts w:ascii="Calibri" w:hAnsi="Calibri" w:cs="Arial"/>
                <w:kern w:val="24"/>
                <w:sz w:val="22"/>
                <w:szCs w:val="22"/>
              </w:rPr>
              <w:t>8</w:t>
            </w:r>
          </w:p>
        </w:tc>
        <w:tc>
          <w:tcPr>
            <w:tcW w:w="1570" w:type="dxa"/>
            <w:tcBorders>
              <w:top w:val="nil"/>
              <w:left w:val="nil"/>
              <w:bottom w:val="single" w:sz="4" w:space="0" w:color="auto"/>
              <w:right w:val="single" w:sz="4" w:space="0" w:color="auto"/>
            </w:tcBorders>
            <w:shd w:val="clear" w:color="auto" w:fill="auto"/>
            <w:noWrap/>
            <w:hideMark/>
          </w:tcPr>
          <w:p w14:paraId="74D3A26D"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0.62</w:t>
            </w:r>
          </w:p>
        </w:tc>
        <w:tc>
          <w:tcPr>
            <w:tcW w:w="1570" w:type="dxa"/>
            <w:tcBorders>
              <w:top w:val="nil"/>
              <w:left w:val="nil"/>
              <w:bottom w:val="single" w:sz="4" w:space="0" w:color="auto"/>
              <w:right w:val="single" w:sz="8" w:space="0" w:color="auto"/>
            </w:tcBorders>
            <w:shd w:val="clear" w:color="auto" w:fill="auto"/>
            <w:noWrap/>
            <w:hideMark/>
          </w:tcPr>
          <w:p w14:paraId="760B22E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4.97</w:t>
            </w:r>
          </w:p>
        </w:tc>
      </w:tr>
      <w:tr w:rsidR="00F014EC" w14:paraId="185842FA"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5A8E2895"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569" w:type="dxa"/>
            <w:tcBorders>
              <w:top w:val="nil"/>
              <w:left w:val="nil"/>
              <w:bottom w:val="single" w:sz="4" w:space="0" w:color="auto"/>
              <w:right w:val="single" w:sz="4" w:space="0" w:color="auto"/>
            </w:tcBorders>
            <w:shd w:val="clear" w:color="auto" w:fill="auto"/>
            <w:noWrap/>
            <w:hideMark/>
          </w:tcPr>
          <w:p w14:paraId="1AB7B97E"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9</w:t>
            </w:r>
          </w:p>
        </w:tc>
        <w:tc>
          <w:tcPr>
            <w:tcW w:w="1570" w:type="dxa"/>
            <w:tcBorders>
              <w:top w:val="nil"/>
              <w:left w:val="nil"/>
              <w:bottom w:val="single" w:sz="4" w:space="0" w:color="auto"/>
              <w:right w:val="single" w:sz="4" w:space="0" w:color="auto"/>
            </w:tcBorders>
            <w:shd w:val="clear" w:color="auto" w:fill="auto"/>
            <w:noWrap/>
            <w:hideMark/>
          </w:tcPr>
          <w:p w14:paraId="1553D6B1"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4" w:space="0" w:color="auto"/>
              <w:right w:val="single" w:sz="8" w:space="0" w:color="auto"/>
            </w:tcBorders>
            <w:shd w:val="clear" w:color="auto" w:fill="auto"/>
            <w:noWrap/>
            <w:hideMark/>
          </w:tcPr>
          <w:p w14:paraId="4C5FF574"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0.31</w:t>
            </w:r>
          </w:p>
        </w:tc>
      </w:tr>
      <w:tr w:rsidR="00F014EC" w14:paraId="0163A5E5"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0D0E3083"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569" w:type="dxa"/>
            <w:tcBorders>
              <w:top w:val="nil"/>
              <w:left w:val="nil"/>
              <w:bottom w:val="single" w:sz="8" w:space="0" w:color="auto"/>
              <w:right w:val="single" w:sz="4" w:space="0" w:color="auto"/>
            </w:tcBorders>
            <w:shd w:val="clear" w:color="auto" w:fill="auto"/>
            <w:noWrap/>
            <w:hideMark/>
          </w:tcPr>
          <w:p w14:paraId="7467D433"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0.2</w:t>
            </w:r>
            <w:r>
              <w:rPr>
                <w:rFonts w:ascii="Calibri" w:hAnsi="Calibri" w:cs="Arial"/>
                <w:kern w:val="24"/>
                <w:sz w:val="22"/>
                <w:szCs w:val="22"/>
              </w:rPr>
              <w:t>7</w:t>
            </w:r>
          </w:p>
        </w:tc>
        <w:tc>
          <w:tcPr>
            <w:tcW w:w="1570" w:type="dxa"/>
            <w:tcBorders>
              <w:top w:val="nil"/>
              <w:left w:val="nil"/>
              <w:bottom w:val="single" w:sz="8" w:space="0" w:color="auto"/>
              <w:right w:val="single" w:sz="4" w:space="0" w:color="auto"/>
            </w:tcBorders>
            <w:shd w:val="clear" w:color="auto" w:fill="auto"/>
            <w:noWrap/>
            <w:hideMark/>
          </w:tcPr>
          <w:p w14:paraId="4E4494B9"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0.16</w:t>
            </w:r>
          </w:p>
        </w:tc>
        <w:tc>
          <w:tcPr>
            <w:tcW w:w="1570" w:type="dxa"/>
            <w:tcBorders>
              <w:top w:val="nil"/>
              <w:left w:val="nil"/>
              <w:bottom w:val="single" w:sz="8" w:space="0" w:color="auto"/>
              <w:right w:val="single" w:sz="8" w:space="0" w:color="auto"/>
            </w:tcBorders>
            <w:shd w:val="clear" w:color="auto" w:fill="auto"/>
            <w:noWrap/>
            <w:hideMark/>
          </w:tcPr>
          <w:p w14:paraId="380A6223"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1.25</w:t>
            </w:r>
          </w:p>
        </w:tc>
      </w:tr>
      <w:tr w:rsidR="00F014EC" w14:paraId="3964ACD9"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66DFF91D" w14:textId="77777777" w:rsidR="00F014EC" w:rsidRPr="001963BA" w:rsidRDefault="00F014EC" w:rsidP="0074666A">
            <w:pPr>
              <w:jc w:val="center"/>
              <w:rPr>
                <w:rFonts w:ascii="Calibri" w:hAnsi="Calibri"/>
                <w:sz w:val="22"/>
                <w:szCs w:val="22"/>
              </w:rPr>
            </w:pPr>
            <w:r w:rsidRPr="001963BA">
              <w:rPr>
                <w:rFonts w:ascii="Calibri" w:hAnsi="Calibri"/>
                <w:sz w:val="22"/>
                <w:szCs w:val="22"/>
              </w:rPr>
              <w:t> </w:t>
            </w:r>
          </w:p>
        </w:tc>
      </w:tr>
      <w:tr w:rsidR="00F014EC" w14:paraId="69D9D57A"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647C191"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14:paraId="0ECDA767"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64DFA88C"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1569" w:type="dxa"/>
            <w:tcBorders>
              <w:top w:val="nil"/>
              <w:left w:val="nil"/>
              <w:bottom w:val="single" w:sz="4" w:space="0" w:color="auto"/>
              <w:right w:val="single" w:sz="4" w:space="0" w:color="auto"/>
            </w:tcBorders>
            <w:shd w:val="clear" w:color="auto" w:fill="auto"/>
            <w:noWrap/>
            <w:vAlign w:val="bottom"/>
            <w:hideMark/>
          </w:tcPr>
          <w:p w14:paraId="7351ED08" w14:textId="77777777" w:rsidR="00F014EC" w:rsidRDefault="00F014EC" w:rsidP="0074666A">
            <w:pPr>
              <w:jc w:val="center"/>
              <w:rPr>
                <w:rFonts w:ascii="Calibri" w:hAnsi="Calibri"/>
                <w:sz w:val="22"/>
                <w:szCs w:val="22"/>
              </w:rPr>
            </w:pPr>
            <w:r w:rsidRPr="001963BA">
              <w:rPr>
                <w:rFonts w:ascii="Calibri" w:hAnsi="Calibri"/>
                <w:sz w:val="22"/>
                <w:szCs w:val="22"/>
              </w:rPr>
              <w:t>FTP/Video</w:t>
            </w:r>
          </w:p>
          <w:p w14:paraId="28FF3482"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4" w:space="0" w:color="auto"/>
            </w:tcBorders>
            <w:shd w:val="clear" w:color="auto" w:fill="auto"/>
            <w:noWrap/>
            <w:vAlign w:val="bottom"/>
            <w:hideMark/>
          </w:tcPr>
          <w:p w14:paraId="618E2894" w14:textId="77777777" w:rsidR="00F014EC" w:rsidRDefault="00F014EC" w:rsidP="0074666A">
            <w:pPr>
              <w:jc w:val="center"/>
              <w:rPr>
                <w:rFonts w:ascii="Calibri" w:hAnsi="Calibri"/>
                <w:sz w:val="22"/>
                <w:szCs w:val="22"/>
              </w:rPr>
            </w:pPr>
            <w:r w:rsidRPr="001963BA">
              <w:rPr>
                <w:rFonts w:ascii="Calibri" w:hAnsi="Calibri"/>
                <w:sz w:val="22"/>
                <w:szCs w:val="22"/>
              </w:rPr>
              <w:t>IM</w:t>
            </w:r>
          </w:p>
          <w:p w14:paraId="25B7AF4D"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c>
          <w:tcPr>
            <w:tcW w:w="1570" w:type="dxa"/>
            <w:tcBorders>
              <w:top w:val="nil"/>
              <w:left w:val="nil"/>
              <w:bottom w:val="single" w:sz="4" w:space="0" w:color="auto"/>
              <w:right w:val="single" w:sz="8" w:space="0" w:color="auto"/>
            </w:tcBorders>
            <w:shd w:val="clear" w:color="auto" w:fill="auto"/>
            <w:noWrap/>
            <w:vAlign w:val="bottom"/>
            <w:hideMark/>
          </w:tcPr>
          <w:p w14:paraId="12CCE847" w14:textId="77777777" w:rsidR="00F014EC" w:rsidRDefault="00F014EC" w:rsidP="0074666A">
            <w:pPr>
              <w:jc w:val="center"/>
              <w:rPr>
                <w:rFonts w:ascii="Calibri" w:hAnsi="Calibri"/>
                <w:sz w:val="22"/>
                <w:szCs w:val="22"/>
              </w:rPr>
            </w:pPr>
            <w:r w:rsidRPr="001963BA">
              <w:rPr>
                <w:rFonts w:ascii="Calibri" w:hAnsi="Calibri"/>
                <w:sz w:val="22"/>
                <w:szCs w:val="22"/>
              </w:rPr>
              <w:t>VoIP</w:t>
            </w:r>
          </w:p>
          <w:p w14:paraId="59F7B453" w14:textId="77777777" w:rsidR="00F014EC" w:rsidRPr="001963BA" w:rsidRDefault="00F014EC" w:rsidP="0074666A">
            <w:pPr>
              <w:jc w:val="center"/>
              <w:rPr>
                <w:rFonts w:ascii="Calibri" w:hAnsi="Calibri"/>
                <w:sz w:val="22"/>
                <w:szCs w:val="22"/>
              </w:rPr>
            </w:pPr>
            <w:r w:rsidRPr="00AA4B11">
              <w:rPr>
                <w:rFonts w:ascii="Calibri" w:hAnsi="Calibri"/>
                <w:sz w:val="22"/>
                <w:szCs w:val="22"/>
              </w:rPr>
              <w:t>Case 1</w:t>
            </w:r>
            <w:r>
              <w:rPr>
                <w:rFonts w:ascii="Calibri" w:hAnsi="Calibri"/>
                <w:sz w:val="22"/>
                <w:szCs w:val="22"/>
              </w:rPr>
              <w:t>’</w:t>
            </w:r>
          </w:p>
        </w:tc>
      </w:tr>
      <w:tr w:rsidR="00F014EC" w14:paraId="7E7C09D4" w14:textId="77777777" w:rsidTr="0074666A">
        <w:trPr>
          <w:trHeight w:val="290"/>
          <w:jc w:val="center"/>
        </w:trPr>
        <w:tc>
          <w:tcPr>
            <w:tcW w:w="4385" w:type="dxa"/>
            <w:tcBorders>
              <w:top w:val="nil"/>
              <w:left w:val="single" w:sz="8" w:space="0" w:color="auto"/>
              <w:bottom w:val="single" w:sz="4" w:space="0" w:color="auto"/>
              <w:right w:val="single" w:sz="4" w:space="0" w:color="auto"/>
            </w:tcBorders>
            <w:shd w:val="clear" w:color="auto" w:fill="auto"/>
            <w:noWrap/>
            <w:vAlign w:val="bottom"/>
            <w:hideMark/>
          </w:tcPr>
          <w:p w14:paraId="029BC654"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Light Sleep </w:t>
            </w:r>
          </w:p>
        </w:tc>
        <w:tc>
          <w:tcPr>
            <w:tcW w:w="1569" w:type="dxa"/>
            <w:tcBorders>
              <w:top w:val="nil"/>
              <w:left w:val="nil"/>
              <w:bottom w:val="single" w:sz="4" w:space="0" w:color="auto"/>
              <w:right w:val="single" w:sz="4" w:space="0" w:color="auto"/>
            </w:tcBorders>
            <w:shd w:val="clear" w:color="auto" w:fill="auto"/>
            <w:noWrap/>
            <w:hideMark/>
          </w:tcPr>
          <w:p w14:paraId="2D1448ED" w14:textId="77777777" w:rsidR="00F014EC" w:rsidRPr="001963BA" w:rsidRDefault="00F014EC" w:rsidP="0074666A">
            <w:pPr>
              <w:jc w:val="center"/>
              <w:rPr>
                <w:rFonts w:ascii="Calibri" w:hAnsi="Calibri"/>
                <w:sz w:val="22"/>
                <w:szCs w:val="22"/>
              </w:rPr>
            </w:pPr>
            <w:r>
              <w:rPr>
                <w:rFonts w:ascii="Calibri" w:hAnsi="Calibri" w:cs="Arial"/>
                <w:bCs/>
                <w:kern w:val="24"/>
                <w:sz w:val="22"/>
                <w:szCs w:val="22"/>
              </w:rPr>
              <w:t>17.50</w:t>
            </w:r>
          </w:p>
        </w:tc>
        <w:tc>
          <w:tcPr>
            <w:tcW w:w="1570" w:type="dxa"/>
            <w:tcBorders>
              <w:top w:val="nil"/>
              <w:left w:val="nil"/>
              <w:bottom w:val="single" w:sz="4" w:space="0" w:color="auto"/>
              <w:right w:val="single" w:sz="4" w:space="0" w:color="auto"/>
            </w:tcBorders>
            <w:shd w:val="clear" w:color="auto" w:fill="auto"/>
            <w:noWrap/>
            <w:hideMark/>
          </w:tcPr>
          <w:p w14:paraId="7E3E7FB7"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3.1208</w:t>
            </w:r>
          </w:p>
        </w:tc>
        <w:tc>
          <w:tcPr>
            <w:tcW w:w="1570" w:type="dxa"/>
            <w:tcBorders>
              <w:top w:val="nil"/>
              <w:left w:val="nil"/>
              <w:bottom w:val="single" w:sz="4" w:space="0" w:color="auto"/>
              <w:right w:val="single" w:sz="8" w:space="0" w:color="auto"/>
            </w:tcBorders>
            <w:shd w:val="clear" w:color="auto" w:fill="auto"/>
            <w:noWrap/>
            <w:hideMark/>
          </w:tcPr>
          <w:p w14:paraId="3EB69B99" w14:textId="77777777" w:rsidR="00F014EC" w:rsidRPr="001963BA" w:rsidRDefault="00F014EC" w:rsidP="0074666A">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r>
      <w:tr w:rsidR="00F014EC" w14:paraId="31DF2901" w14:textId="77777777" w:rsidTr="0074666A">
        <w:trPr>
          <w:trHeight w:val="300"/>
          <w:jc w:val="center"/>
        </w:trPr>
        <w:tc>
          <w:tcPr>
            <w:tcW w:w="4385" w:type="dxa"/>
            <w:tcBorders>
              <w:top w:val="nil"/>
              <w:left w:val="single" w:sz="8" w:space="0" w:color="auto"/>
              <w:bottom w:val="single" w:sz="8" w:space="0" w:color="auto"/>
              <w:right w:val="single" w:sz="4" w:space="0" w:color="auto"/>
            </w:tcBorders>
            <w:shd w:val="clear" w:color="auto" w:fill="auto"/>
            <w:noWrap/>
            <w:vAlign w:val="bottom"/>
            <w:hideMark/>
          </w:tcPr>
          <w:p w14:paraId="779214A1" w14:textId="77777777" w:rsidR="00F014EC" w:rsidRDefault="00F014EC" w:rsidP="0074666A">
            <w:pPr>
              <w:jc w:val="center"/>
              <w:rPr>
                <w:rFonts w:ascii="Calibri" w:hAnsi="Calibri"/>
                <w:color w:val="000000"/>
                <w:sz w:val="22"/>
                <w:szCs w:val="22"/>
              </w:rPr>
            </w:pPr>
            <w:r>
              <w:rPr>
                <w:rFonts w:ascii="Calibri" w:hAnsi="Calibri"/>
                <w:color w:val="000000"/>
                <w:sz w:val="22"/>
                <w:szCs w:val="22"/>
              </w:rPr>
              <w:t xml:space="preserve">Deep Sleep </w:t>
            </w:r>
          </w:p>
        </w:tc>
        <w:tc>
          <w:tcPr>
            <w:tcW w:w="1569" w:type="dxa"/>
            <w:tcBorders>
              <w:top w:val="nil"/>
              <w:left w:val="nil"/>
              <w:bottom w:val="single" w:sz="8" w:space="0" w:color="auto"/>
              <w:right w:val="single" w:sz="4" w:space="0" w:color="auto"/>
            </w:tcBorders>
            <w:shd w:val="clear" w:color="auto" w:fill="auto"/>
            <w:noWrap/>
            <w:hideMark/>
          </w:tcPr>
          <w:p w14:paraId="3A2E6631" w14:textId="77777777" w:rsidR="00F014EC" w:rsidRPr="001963BA" w:rsidRDefault="00F014EC" w:rsidP="0074666A">
            <w:pPr>
              <w:jc w:val="center"/>
              <w:rPr>
                <w:rFonts w:ascii="Calibri" w:hAnsi="Calibri"/>
                <w:sz w:val="22"/>
                <w:szCs w:val="22"/>
              </w:rPr>
            </w:pPr>
            <w:r>
              <w:rPr>
                <w:rFonts w:ascii="Calibri" w:hAnsi="Calibri" w:cs="Arial"/>
                <w:kern w:val="24"/>
                <w:sz w:val="22"/>
                <w:szCs w:val="22"/>
              </w:rPr>
              <w:t>51.26</w:t>
            </w:r>
          </w:p>
        </w:tc>
        <w:tc>
          <w:tcPr>
            <w:tcW w:w="1570" w:type="dxa"/>
            <w:tcBorders>
              <w:top w:val="nil"/>
              <w:left w:val="nil"/>
              <w:bottom w:val="single" w:sz="8" w:space="0" w:color="auto"/>
              <w:right w:val="single" w:sz="4" w:space="0" w:color="auto"/>
            </w:tcBorders>
            <w:shd w:val="clear" w:color="auto" w:fill="auto"/>
            <w:noWrap/>
            <w:hideMark/>
          </w:tcPr>
          <w:p w14:paraId="21132977"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31.629</w:t>
            </w:r>
            <w:r>
              <w:rPr>
                <w:rFonts w:ascii="Calibri" w:hAnsi="Calibri" w:cs="Arial"/>
                <w:kern w:val="24"/>
                <w:sz w:val="22"/>
                <w:szCs w:val="22"/>
              </w:rPr>
              <w:t>8</w:t>
            </w:r>
          </w:p>
        </w:tc>
        <w:tc>
          <w:tcPr>
            <w:tcW w:w="1570" w:type="dxa"/>
            <w:tcBorders>
              <w:top w:val="nil"/>
              <w:left w:val="nil"/>
              <w:bottom w:val="single" w:sz="8" w:space="0" w:color="auto"/>
              <w:right w:val="single" w:sz="8" w:space="0" w:color="auto"/>
            </w:tcBorders>
            <w:shd w:val="clear" w:color="auto" w:fill="auto"/>
            <w:noWrap/>
            <w:hideMark/>
          </w:tcPr>
          <w:p w14:paraId="772A6E87" w14:textId="77777777" w:rsidR="00F014EC" w:rsidRPr="001963BA" w:rsidRDefault="00F014EC" w:rsidP="0074666A">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r>
    </w:tbl>
    <w:p w14:paraId="5934DDDC" w14:textId="77777777" w:rsidR="00F014EC" w:rsidRDefault="00F014EC" w:rsidP="00F014EC">
      <w:pPr>
        <w:spacing w:after="60"/>
        <w:jc w:val="both"/>
        <w:rPr>
          <w:lang w:eastAsia="ko-KR"/>
        </w:rPr>
      </w:pPr>
    </w:p>
    <w:p w14:paraId="543CE2C0" w14:textId="77777777" w:rsidR="004C001A" w:rsidRDefault="004C001A" w:rsidP="00F014EC">
      <w:pPr>
        <w:spacing w:after="60"/>
        <w:jc w:val="both"/>
        <w:rPr>
          <w:lang w:eastAsia="ko-KR"/>
        </w:rPr>
      </w:pPr>
    </w:p>
    <w:p w14:paraId="3ED3CBF2" w14:textId="77777777" w:rsidR="004C001A" w:rsidRDefault="004C001A" w:rsidP="00F014EC">
      <w:pPr>
        <w:spacing w:after="60"/>
        <w:jc w:val="both"/>
        <w:rPr>
          <w:lang w:eastAsia="ko-KR"/>
        </w:rPr>
      </w:pPr>
    </w:p>
    <w:p w14:paraId="5E43E7D7" w14:textId="77777777" w:rsidR="004C001A" w:rsidRDefault="004C001A" w:rsidP="00F014EC">
      <w:pPr>
        <w:spacing w:after="60"/>
        <w:jc w:val="both"/>
        <w:rPr>
          <w:lang w:eastAsia="ko-KR"/>
        </w:rPr>
      </w:pPr>
    </w:p>
    <w:p w14:paraId="492C91BF" w14:textId="77777777" w:rsidR="004C001A" w:rsidRDefault="004C001A" w:rsidP="00F014EC">
      <w:pPr>
        <w:spacing w:after="60"/>
        <w:jc w:val="both"/>
        <w:rPr>
          <w:lang w:eastAsia="ko-KR"/>
        </w:rPr>
      </w:pPr>
    </w:p>
    <w:p w14:paraId="4DE027B9" w14:textId="77777777" w:rsidR="004C001A" w:rsidRDefault="004C001A" w:rsidP="00F014EC">
      <w:pPr>
        <w:spacing w:after="60"/>
        <w:jc w:val="both"/>
        <w:rPr>
          <w:lang w:eastAsia="ko-KR"/>
        </w:rPr>
      </w:pPr>
    </w:p>
    <w:p w14:paraId="6E2216A4" w14:textId="77777777" w:rsidR="004C001A" w:rsidRDefault="004C001A" w:rsidP="00F014EC">
      <w:pPr>
        <w:spacing w:after="60"/>
        <w:jc w:val="both"/>
        <w:rPr>
          <w:lang w:eastAsia="ko-KR"/>
        </w:rPr>
      </w:pPr>
    </w:p>
    <w:p w14:paraId="5C301A3C" w14:textId="77777777" w:rsidR="00F014EC" w:rsidRDefault="00F014EC" w:rsidP="00F014EC">
      <w:pPr>
        <w:spacing w:after="60"/>
        <w:jc w:val="center"/>
        <w:rPr>
          <w:sz w:val="22"/>
          <w:lang w:eastAsia="ko-KR"/>
        </w:rPr>
      </w:pPr>
      <w:r>
        <w:rPr>
          <w:sz w:val="22"/>
          <w:lang w:eastAsia="ko-KR"/>
        </w:rPr>
        <w:lastRenderedPageBreak/>
        <w:t xml:space="preserve">Table C-4: </w:t>
      </w:r>
      <w:r w:rsidRPr="00082B4E">
        <w:rPr>
          <w:sz w:val="22"/>
          <w:szCs w:val="22"/>
          <w:lang w:eastAsia="ko-KR"/>
        </w:rPr>
        <w:t xml:space="preserve">Time distributions </w:t>
      </w:r>
      <w:r w:rsidRPr="000043D4">
        <w:rPr>
          <w:sz w:val="22"/>
          <w:szCs w:val="22"/>
          <w:lang w:eastAsia="ko-KR"/>
        </w:rPr>
        <w:t xml:space="preserve">for </w:t>
      </w:r>
      <w:r w:rsidRPr="000043D4">
        <w:rPr>
          <w:sz w:val="22"/>
          <w:szCs w:val="22"/>
        </w:rPr>
        <w:t>PDCCH monitoring optimization for VoIP</w:t>
      </w:r>
    </w:p>
    <w:tbl>
      <w:tblPr>
        <w:tblW w:w="0" w:type="auto"/>
        <w:jc w:val="center"/>
        <w:tblLayout w:type="fixed"/>
        <w:tblLook w:val="04A0" w:firstRow="1" w:lastRow="0" w:firstColumn="1" w:lastColumn="0" w:noHBand="0" w:noVBand="1"/>
      </w:tblPr>
      <w:tblGrid>
        <w:gridCol w:w="3251"/>
        <w:gridCol w:w="1204"/>
        <w:gridCol w:w="1205"/>
        <w:gridCol w:w="3261"/>
      </w:tblGrid>
      <w:tr w:rsidR="00F014EC" w14:paraId="7DEBA1BE" w14:textId="77777777" w:rsidTr="0074666A">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C6B5D6B" w14:textId="77777777" w:rsidR="00F014EC" w:rsidRPr="00AA4B11" w:rsidRDefault="00F014EC" w:rsidP="0074666A">
            <w:pPr>
              <w:jc w:val="center"/>
              <w:rPr>
                <w:rFonts w:ascii="Calibri" w:hAnsi="Calibri"/>
                <w:sz w:val="22"/>
                <w:szCs w:val="22"/>
              </w:rPr>
            </w:pPr>
            <w:r w:rsidRPr="00AA4B11">
              <w:rPr>
                <w:rFonts w:ascii="Calibri" w:hAnsi="Calibri"/>
                <w:sz w:val="22"/>
                <w:szCs w:val="22"/>
              </w:rPr>
              <w:t>Time distribution</w:t>
            </w:r>
          </w:p>
        </w:tc>
      </w:tr>
      <w:tr w:rsidR="00F014EC" w14:paraId="424CFB0F" w14:textId="77777777" w:rsidTr="0074666A">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53A8E7FD" w14:textId="77777777" w:rsidR="00F014EC" w:rsidRPr="00AA4B11" w:rsidRDefault="00F014EC" w:rsidP="0074666A">
            <w:pPr>
              <w:jc w:val="center"/>
              <w:rPr>
                <w:rFonts w:ascii="Calibri" w:hAnsi="Calibri"/>
                <w:sz w:val="22"/>
                <w:szCs w:val="22"/>
              </w:rPr>
            </w:pPr>
            <w:r w:rsidRPr="00AA4B11">
              <w:rPr>
                <w:rFonts w:ascii="Calibri" w:hAnsi="Calibri"/>
                <w:sz w:val="22"/>
                <w:szCs w:val="22"/>
              </w:rPr>
              <w:t>Atomic Operation/Power State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11D8B964" w14:textId="77777777" w:rsidR="00F014EC" w:rsidRPr="000043D4" w:rsidRDefault="00F014EC" w:rsidP="0074666A">
            <w:pPr>
              <w:jc w:val="center"/>
              <w:rPr>
                <w:rFonts w:ascii="Calibri" w:hAnsi="Calibri"/>
                <w:sz w:val="22"/>
                <w:szCs w:val="22"/>
              </w:rPr>
            </w:pPr>
            <w:r w:rsidRPr="000043D4">
              <w:rPr>
                <w:rFonts w:ascii="Calibri" w:hAnsi="Calibri"/>
                <w:sz w:val="22"/>
                <w:szCs w:val="22"/>
              </w:rPr>
              <w:t>VoIP</w:t>
            </w:r>
          </w:p>
        </w:tc>
      </w:tr>
      <w:tr w:rsidR="00F014EC" w14:paraId="7155AE3C" w14:textId="77777777" w:rsidTr="0074666A">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1E483E1A" w14:textId="77777777" w:rsidR="00F014EC" w:rsidRPr="00AA4B11" w:rsidRDefault="00F014EC" w:rsidP="0074666A">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54832224"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1’</w:t>
            </w:r>
          </w:p>
        </w:tc>
        <w:tc>
          <w:tcPr>
            <w:tcW w:w="1205" w:type="dxa"/>
            <w:tcBorders>
              <w:top w:val="nil"/>
              <w:left w:val="nil"/>
              <w:bottom w:val="single" w:sz="4" w:space="0" w:color="auto"/>
              <w:right w:val="single" w:sz="8" w:space="0" w:color="auto"/>
            </w:tcBorders>
            <w:shd w:val="clear" w:color="auto" w:fill="auto"/>
            <w:vAlign w:val="bottom"/>
          </w:tcPr>
          <w:p w14:paraId="45C1AFD8"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3</w:t>
            </w:r>
          </w:p>
        </w:tc>
        <w:tc>
          <w:tcPr>
            <w:tcW w:w="3261" w:type="dxa"/>
            <w:tcBorders>
              <w:top w:val="nil"/>
              <w:left w:val="nil"/>
              <w:bottom w:val="single" w:sz="4" w:space="0" w:color="auto"/>
              <w:right w:val="single" w:sz="8" w:space="0" w:color="auto"/>
            </w:tcBorders>
          </w:tcPr>
          <w:p w14:paraId="3283D978"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073AAEEF" w14:textId="77777777" w:rsidR="00F014EC" w:rsidRPr="000043D4" w:rsidRDefault="00F014EC" w:rsidP="0074666A">
            <w:pPr>
              <w:jc w:val="center"/>
              <w:rPr>
                <w:rFonts w:ascii="Calibri" w:hAnsi="Calibri"/>
                <w:sz w:val="22"/>
                <w:szCs w:val="22"/>
              </w:rPr>
            </w:pPr>
            <w:r w:rsidRPr="000043D4">
              <w:rPr>
                <w:sz w:val="22"/>
                <w:szCs w:val="22"/>
              </w:rPr>
              <w:t>PDCCH monitoring period = 2ms</w:t>
            </w:r>
          </w:p>
        </w:tc>
      </w:tr>
      <w:tr w:rsidR="00F014EC" w14:paraId="5522A072"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0A2276" w14:textId="77777777" w:rsidR="00F014EC" w:rsidRPr="00AA4B11" w:rsidRDefault="00F014EC" w:rsidP="0074666A">
            <w:pPr>
              <w:jc w:val="center"/>
              <w:rPr>
                <w:rFonts w:ascii="Calibri" w:hAnsi="Calibri"/>
                <w:sz w:val="22"/>
                <w:szCs w:val="22"/>
              </w:rPr>
            </w:pPr>
            <w:r w:rsidRPr="00AA4B11">
              <w:rPr>
                <w:rFonts w:ascii="Calibri" w:hAnsi="Calibri"/>
                <w:sz w:val="22"/>
                <w:szCs w:val="22"/>
              </w:rPr>
              <w:t>Micro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42D91402" w14:textId="77777777" w:rsidR="00F014EC" w:rsidRPr="000043D4" w:rsidRDefault="00F014EC" w:rsidP="0074666A">
            <w:pPr>
              <w:jc w:val="center"/>
              <w:rPr>
                <w:rFonts w:ascii="Calibri" w:hAnsi="Calibri"/>
                <w:sz w:val="22"/>
                <w:szCs w:val="22"/>
              </w:rPr>
            </w:pPr>
            <w:r w:rsidRPr="001963BA">
              <w:rPr>
                <w:rFonts w:ascii="Calibri" w:hAnsi="Calibri" w:cs="Arial"/>
                <w:bCs/>
                <w:kern w:val="24"/>
                <w:sz w:val="22"/>
                <w:szCs w:val="22"/>
              </w:rPr>
              <w:t>10.</w:t>
            </w:r>
            <w:r>
              <w:rPr>
                <w:rFonts w:ascii="Calibri" w:hAnsi="Calibri" w:cs="Arial"/>
                <w:bCs/>
                <w:kern w:val="24"/>
                <w:sz w:val="22"/>
                <w:szCs w:val="22"/>
              </w:rPr>
              <w:t>54</w:t>
            </w:r>
          </w:p>
        </w:tc>
        <w:tc>
          <w:tcPr>
            <w:tcW w:w="1205" w:type="dxa"/>
            <w:tcBorders>
              <w:top w:val="nil"/>
              <w:left w:val="nil"/>
              <w:bottom w:val="single" w:sz="4" w:space="0" w:color="auto"/>
              <w:right w:val="single" w:sz="8" w:space="0" w:color="auto"/>
            </w:tcBorders>
            <w:shd w:val="clear" w:color="auto" w:fill="auto"/>
          </w:tcPr>
          <w:p w14:paraId="1CE17668" w14:textId="77777777" w:rsidR="00F014EC" w:rsidRPr="000043D4" w:rsidRDefault="00F014EC" w:rsidP="0074666A">
            <w:pPr>
              <w:jc w:val="center"/>
              <w:rPr>
                <w:rFonts w:ascii="Calibri" w:hAnsi="Calibri"/>
                <w:sz w:val="22"/>
                <w:szCs w:val="22"/>
              </w:rPr>
            </w:pPr>
            <w:r>
              <w:rPr>
                <w:rFonts w:ascii="Calibri" w:hAnsi="Calibri" w:cs="Arial"/>
                <w:bCs/>
                <w:kern w:val="24"/>
                <w:sz w:val="22"/>
                <w:szCs w:val="22"/>
              </w:rPr>
              <w:t>6.86</w:t>
            </w:r>
          </w:p>
        </w:tc>
        <w:tc>
          <w:tcPr>
            <w:tcW w:w="3261" w:type="dxa"/>
            <w:tcBorders>
              <w:top w:val="nil"/>
              <w:left w:val="nil"/>
              <w:bottom w:val="single" w:sz="4" w:space="0" w:color="auto"/>
              <w:right w:val="single" w:sz="8" w:space="0" w:color="auto"/>
            </w:tcBorders>
          </w:tcPr>
          <w:p w14:paraId="108839EB" w14:textId="77777777" w:rsidR="00F014EC" w:rsidRPr="000043D4" w:rsidRDefault="00F014EC" w:rsidP="0074666A">
            <w:pPr>
              <w:jc w:val="center"/>
              <w:rPr>
                <w:rFonts w:ascii="Calibri" w:hAnsi="Calibri" w:cs="Arial"/>
                <w:bCs/>
                <w:kern w:val="24"/>
                <w:sz w:val="22"/>
                <w:szCs w:val="22"/>
              </w:rPr>
            </w:pPr>
            <w:r w:rsidRPr="000043D4">
              <w:rPr>
                <w:rFonts w:ascii="Calibri" w:hAnsi="Calibri" w:cs="Arial"/>
                <w:bCs/>
                <w:kern w:val="24"/>
                <w:sz w:val="22"/>
                <w:szCs w:val="22"/>
              </w:rPr>
              <w:t>17.1</w:t>
            </w:r>
            <w:r>
              <w:rPr>
                <w:rFonts w:ascii="Calibri" w:hAnsi="Calibri" w:cs="Arial"/>
                <w:bCs/>
                <w:kern w:val="24"/>
                <w:sz w:val="22"/>
                <w:szCs w:val="22"/>
              </w:rPr>
              <w:t>8</w:t>
            </w:r>
          </w:p>
        </w:tc>
      </w:tr>
      <w:tr w:rsidR="00F014EC" w14:paraId="1D7D6427"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C721879" w14:textId="77777777" w:rsidR="00F014EC" w:rsidRPr="00AA4B11" w:rsidRDefault="00F014EC" w:rsidP="0074666A">
            <w:pPr>
              <w:jc w:val="center"/>
              <w:rPr>
                <w:rFonts w:ascii="Calibri" w:hAnsi="Calibri"/>
                <w:sz w:val="22"/>
                <w:szCs w:val="22"/>
              </w:rPr>
            </w:pPr>
            <w:r w:rsidRPr="00AA4B11">
              <w:rPr>
                <w:rFonts w:ascii="Calibri" w:hAnsi="Calibri"/>
                <w:sz w:val="22"/>
                <w:szCs w:val="22"/>
              </w:rPr>
              <w:t>Light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30219261"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22.73</w:t>
            </w:r>
          </w:p>
        </w:tc>
        <w:tc>
          <w:tcPr>
            <w:tcW w:w="1205" w:type="dxa"/>
            <w:tcBorders>
              <w:top w:val="nil"/>
              <w:left w:val="nil"/>
              <w:bottom w:val="single" w:sz="4" w:space="0" w:color="auto"/>
              <w:right w:val="single" w:sz="8" w:space="0" w:color="auto"/>
            </w:tcBorders>
            <w:shd w:val="clear" w:color="auto" w:fill="auto"/>
          </w:tcPr>
          <w:p w14:paraId="12F96477"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43.2</w:t>
            </w:r>
            <w:r>
              <w:rPr>
                <w:rFonts w:ascii="Calibri" w:hAnsi="Calibri" w:cs="Arial"/>
                <w:kern w:val="24"/>
                <w:sz w:val="22"/>
                <w:szCs w:val="22"/>
              </w:rPr>
              <w:t>0</w:t>
            </w:r>
          </w:p>
        </w:tc>
        <w:tc>
          <w:tcPr>
            <w:tcW w:w="3261" w:type="dxa"/>
            <w:tcBorders>
              <w:top w:val="nil"/>
              <w:left w:val="nil"/>
              <w:bottom w:val="single" w:sz="4" w:space="0" w:color="auto"/>
              <w:right w:val="single" w:sz="8" w:space="0" w:color="auto"/>
            </w:tcBorders>
          </w:tcPr>
          <w:p w14:paraId="048FD8D0"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44.25</w:t>
            </w:r>
          </w:p>
        </w:tc>
      </w:tr>
      <w:tr w:rsidR="00F014EC" w14:paraId="67049DE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E77F5AC" w14:textId="77777777" w:rsidR="00F014EC" w:rsidRPr="00AA4B11" w:rsidRDefault="00F014EC" w:rsidP="0074666A">
            <w:pPr>
              <w:jc w:val="center"/>
              <w:rPr>
                <w:rFonts w:ascii="Calibri" w:hAnsi="Calibri"/>
                <w:sz w:val="22"/>
                <w:szCs w:val="22"/>
              </w:rPr>
            </w:pPr>
            <w:r w:rsidRPr="00AA4B11">
              <w:rPr>
                <w:rFonts w:ascii="Calibri" w:hAnsi="Calibri"/>
                <w:sz w:val="22"/>
                <w:szCs w:val="22"/>
              </w:rPr>
              <w:t>Deep Sleep (%)</w:t>
            </w:r>
          </w:p>
        </w:tc>
        <w:tc>
          <w:tcPr>
            <w:tcW w:w="1204" w:type="dxa"/>
            <w:tcBorders>
              <w:top w:val="nil"/>
              <w:left w:val="single" w:sz="4" w:space="0" w:color="auto"/>
              <w:bottom w:val="single" w:sz="4" w:space="0" w:color="auto"/>
              <w:right w:val="single" w:sz="8" w:space="0" w:color="auto"/>
            </w:tcBorders>
            <w:shd w:val="clear" w:color="auto" w:fill="auto"/>
            <w:noWrap/>
            <w:hideMark/>
          </w:tcPr>
          <w:p w14:paraId="0B18A898"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4</w:t>
            </w:r>
            <w:r>
              <w:rPr>
                <w:rFonts w:ascii="Calibri" w:hAnsi="Calibri" w:cs="Arial"/>
                <w:kern w:val="24"/>
                <w:sz w:val="22"/>
                <w:szCs w:val="22"/>
              </w:rPr>
              <w:t>4.39</w:t>
            </w:r>
          </w:p>
        </w:tc>
        <w:tc>
          <w:tcPr>
            <w:tcW w:w="1205" w:type="dxa"/>
            <w:tcBorders>
              <w:top w:val="nil"/>
              <w:left w:val="nil"/>
              <w:bottom w:val="single" w:sz="4" w:space="0" w:color="auto"/>
              <w:right w:val="single" w:sz="8" w:space="0" w:color="auto"/>
            </w:tcBorders>
            <w:shd w:val="clear" w:color="auto" w:fill="auto"/>
          </w:tcPr>
          <w:p w14:paraId="4C089247"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24.95</w:t>
            </w:r>
          </w:p>
        </w:tc>
        <w:tc>
          <w:tcPr>
            <w:tcW w:w="3261" w:type="dxa"/>
            <w:tcBorders>
              <w:top w:val="nil"/>
              <w:left w:val="nil"/>
              <w:bottom w:val="single" w:sz="4" w:space="0" w:color="auto"/>
              <w:right w:val="single" w:sz="8" w:space="0" w:color="auto"/>
            </w:tcBorders>
          </w:tcPr>
          <w:p w14:paraId="7FE09D6F"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27.01</w:t>
            </w:r>
          </w:p>
        </w:tc>
      </w:tr>
      <w:tr w:rsidR="00F014EC" w14:paraId="15552B6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372A0354" w14:textId="77777777" w:rsidR="00F014EC" w:rsidRPr="00AA4B11" w:rsidRDefault="00F014EC" w:rsidP="0074666A">
            <w:pPr>
              <w:jc w:val="center"/>
              <w:rPr>
                <w:rFonts w:ascii="Calibri" w:hAnsi="Calibri"/>
                <w:sz w:val="22"/>
                <w:szCs w:val="22"/>
              </w:rPr>
            </w:pPr>
            <w:r w:rsidRPr="00AA4B11">
              <w:rPr>
                <w:rFonts w:ascii="Calibri" w:hAnsi="Calibri"/>
                <w:sz w:val="22"/>
                <w:szCs w:val="22"/>
              </w:rPr>
              <w:t>PDCCH-only (%)</w:t>
            </w:r>
          </w:p>
        </w:tc>
        <w:tc>
          <w:tcPr>
            <w:tcW w:w="1204" w:type="dxa"/>
            <w:tcBorders>
              <w:top w:val="nil"/>
              <w:left w:val="single" w:sz="4" w:space="0" w:color="auto"/>
              <w:bottom w:val="single" w:sz="4" w:space="0" w:color="auto"/>
              <w:right w:val="single" w:sz="8" w:space="0" w:color="auto"/>
            </w:tcBorders>
            <w:shd w:val="clear" w:color="auto" w:fill="auto"/>
            <w:noWrap/>
            <w:hideMark/>
          </w:tcPr>
          <w:p w14:paraId="61CE7CA3"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14.72</w:t>
            </w:r>
          </w:p>
        </w:tc>
        <w:tc>
          <w:tcPr>
            <w:tcW w:w="1205" w:type="dxa"/>
            <w:tcBorders>
              <w:top w:val="nil"/>
              <w:left w:val="nil"/>
              <w:bottom w:val="single" w:sz="4" w:space="0" w:color="auto"/>
              <w:right w:val="single" w:sz="8" w:space="0" w:color="auto"/>
            </w:tcBorders>
            <w:shd w:val="clear" w:color="auto" w:fill="auto"/>
          </w:tcPr>
          <w:p w14:paraId="49907239"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18.33</w:t>
            </w:r>
          </w:p>
        </w:tc>
        <w:tc>
          <w:tcPr>
            <w:tcW w:w="3261" w:type="dxa"/>
            <w:tcBorders>
              <w:top w:val="nil"/>
              <w:left w:val="nil"/>
              <w:bottom w:val="single" w:sz="4" w:space="0" w:color="auto"/>
              <w:right w:val="single" w:sz="8" w:space="0" w:color="auto"/>
            </w:tcBorders>
          </w:tcPr>
          <w:p w14:paraId="457ADBF5"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4.91</w:t>
            </w:r>
          </w:p>
        </w:tc>
      </w:tr>
      <w:tr w:rsidR="00F014EC" w14:paraId="1927B975"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6E1F39" w14:textId="77777777" w:rsidR="00F014EC" w:rsidRPr="00AA4B11" w:rsidRDefault="00F014EC" w:rsidP="0074666A">
            <w:pPr>
              <w:jc w:val="center"/>
              <w:rPr>
                <w:rFonts w:ascii="Calibri" w:hAnsi="Calibri"/>
                <w:sz w:val="22"/>
                <w:szCs w:val="22"/>
              </w:rPr>
            </w:pPr>
            <w:r w:rsidRPr="00AA4B11">
              <w:rPr>
                <w:rFonts w:ascii="Calibri" w:hAnsi="Calibri"/>
                <w:sz w:val="22"/>
                <w:szCs w:val="22"/>
              </w:rPr>
              <w:t>PDCCH + PDSCH (%)</w:t>
            </w:r>
          </w:p>
        </w:tc>
        <w:tc>
          <w:tcPr>
            <w:tcW w:w="1204" w:type="dxa"/>
            <w:tcBorders>
              <w:top w:val="nil"/>
              <w:left w:val="single" w:sz="4" w:space="0" w:color="auto"/>
              <w:bottom w:val="single" w:sz="4" w:space="0" w:color="auto"/>
              <w:right w:val="single" w:sz="8" w:space="0" w:color="auto"/>
            </w:tcBorders>
            <w:shd w:val="clear" w:color="auto" w:fill="auto"/>
            <w:noWrap/>
            <w:hideMark/>
          </w:tcPr>
          <w:p w14:paraId="3EB0B8A1"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1.08</w:t>
            </w:r>
          </w:p>
        </w:tc>
        <w:tc>
          <w:tcPr>
            <w:tcW w:w="1205" w:type="dxa"/>
            <w:tcBorders>
              <w:top w:val="nil"/>
              <w:left w:val="nil"/>
              <w:bottom w:val="single" w:sz="4" w:space="0" w:color="auto"/>
              <w:right w:val="single" w:sz="8" w:space="0" w:color="auto"/>
            </w:tcBorders>
            <w:shd w:val="clear" w:color="auto" w:fill="auto"/>
          </w:tcPr>
          <w:p w14:paraId="1CA7DA1F"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1.25</w:t>
            </w:r>
          </w:p>
        </w:tc>
        <w:tc>
          <w:tcPr>
            <w:tcW w:w="3261" w:type="dxa"/>
            <w:tcBorders>
              <w:top w:val="nil"/>
              <w:left w:val="nil"/>
              <w:bottom w:val="single" w:sz="4" w:space="0" w:color="auto"/>
              <w:right w:val="single" w:sz="8" w:space="0" w:color="auto"/>
            </w:tcBorders>
          </w:tcPr>
          <w:p w14:paraId="6E67A4BC" w14:textId="77777777" w:rsidR="00F014EC" w:rsidRPr="000043D4" w:rsidRDefault="00F014EC" w:rsidP="0074666A">
            <w:pPr>
              <w:jc w:val="center"/>
              <w:rPr>
                <w:rFonts w:ascii="Calibri" w:hAnsi="Calibri" w:cs="Arial"/>
                <w:kern w:val="24"/>
                <w:sz w:val="22"/>
                <w:szCs w:val="22"/>
              </w:rPr>
            </w:pPr>
            <w:r>
              <w:rPr>
                <w:rFonts w:ascii="Calibri" w:hAnsi="Calibri" w:cs="Arial"/>
                <w:kern w:val="24"/>
                <w:sz w:val="22"/>
                <w:szCs w:val="22"/>
              </w:rPr>
              <w:t>1.19</w:t>
            </w:r>
          </w:p>
        </w:tc>
      </w:tr>
      <w:tr w:rsidR="00F014EC" w14:paraId="209B71AC"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4028C68" w14:textId="77777777" w:rsidR="00F014EC" w:rsidRPr="00AA4B11" w:rsidRDefault="00F014EC" w:rsidP="0074666A">
            <w:pPr>
              <w:jc w:val="center"/>
              <w:rPr>
                <w:rFonts w:ascii="Calibri" w:hAnsi="Calibri"/>
                <w:sz w:val="22"/>
                <w:szCs w:val="22"/>
              </w:rPr>
            </w:pPr>
            <w:r w:rsidRPr="00AA4B11">
              <w:rPr>
                <w:rFonts w:ascii="Calibri" w:hAnsi="Calibri"/>
                <w:sz w:val="22"/>
                <w:szCs w:val="22"/>
              </w:rPr>
              <w:t>SSB/CSI-RS Processing (%)</w:t>
            </w:r>
          </w:p>
        </w:tc>
        <w:tc>
          <w:tcPr>
            <w:tcW w:w="1204" w:type="dxa"/>
            <w:tcBorders>
              <w:top w:val="nil"/>
              <w:left w:val="single" w:sz="4" w:space="0" w:color="auto"/>
              <w:bottom w:val="single" w:sz="4" w:space="0" w:color="auto"/>
              <w:right w:val="single" w:sz="8" w:space="0" w:color="auto"/>
            </w:tcBorders>
            <w:shd w:val="clear" w:color="auto" w:fill="auto"/>
            <w:noWrap/>
            <w:hideMark/>
          </w:tcPr>
          <w:p w14:paraId="10D12F86"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4.97</w:t>
            </w:r>
          </w:p>
        </w:tc>
        <w:tc>
          <w:tcPr>
            <w:tcW w:w="1205" w:type="dxa"/>
            <w:tcBorders>
              <w:top w:val="nil"/>
              <w:left w:val="nil"/>
              <w:bottom w:val="single" w:sz="4" w:space="0" w:color="auto"/>
              <w:right w:val="single" w:sz="8" w:space="0" w:color="auto"/>
            </w:tcBorders>
            <w:shd w:val="clear" w:color="auto" w:fill="auto"/>
          </w:tcPr>
          <w:p w14:paraId="4418F4EE"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5.10</w:t>
            </w:r>
          </w:p>
        </w:tc>
        <w:tc>
          <w:tcPr>
            <w:tcW w:w="3261" w:type="dxa"/>
            <w:tcBorders>
              <w:top w:val="nil"/>
              <w:left w:val="nil"/>
              <w:bottom w:val="single" w:sz="4" w:space="0" w:color="auto"/>
              <w:right w:val="single" w:sz="8" w:space="0" w:color="auto"/>
            </w:tcBorders>
          </w:tcPr>
          <w:p w14:paraId="0C7932B8"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5.15</w:t>
            </w:r>
          </w:p>
        </w:tc>
      </w:tr>
      <w:tr w:rsidR="00F014EC" w14:paraId="74ABDD3B"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06648923" w14:textId="77777777" w:rsidR="00F014EC" w:rsidRPr="00AA4B11" w:rsidRDefault="00F014EC" w:rsidP="0074666A">
            <w:pPr>
              <w:jc w:val="center"/>
              <w:rPr>
                <w:rFonts w:ascii="Calibri" w:hAnsi="Calibri"/>
                <w:sz w:val="22"/>
                <w:szCs w:val="22"/>
              </w:rPr>
            </w:pPr>
            <w:r w:rsidRPr="00AA4B11">
              <w:rPr>
                <w:rFonts w:ascii="Calibri" w:hAnsi="Calibri"/>
                <w:sz w:val="22"/>
                <w:szCs w:val="22"/>
              </w:rPr>
              <w:t>UL (%)</w:t>
            </w:r>
          </w:p>
        </w:tc>
        <w:tc>
          <w:tcPr>
            <w:tcW w:w="1204" w:type="dxa"/>
            <w:tcBorders>
              <w:top w:val="nil"/>
              <w:left w:val="single" w:sz="4" w:space="0" w:color="auto"/>
              <w:bottom w:val="single" w:sz="4" w:space="0" w:color="auto"/>
              <w:right w:val="single" w:sz="8" w:space="0" w:color="auto"/>
            </w:tcBorders>
            <w:shd w:val="clear" w:color="auto" w:fill="auto"/>
            <w:noWrap/>
            <w:hideMark/>
          </w:tcPr>
          <w:p w14:paraId="59EDB94A"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0.31</w:t>
            </w:r>
          </w:p>
        </w:tc>
        <w:tc>
          <w:tcPr>
            <w:tcW w:w="1205" w:type="dxa"/>
            <w:tcBorders>
              <w:top w:val="nil"/>
              <w:left w:val="nil"/>
              <w:bottom w:val="single" w:sz="4" w:space="0" w:color="auto"/>
              <w:right w:val="single" w:sz="8" w:space="0" w:color="auto"/>
            </w:tcBorders>
            <w:shd w:val="clear" w:color="auto" w:fill="auto"/>
          </w:tcPr>
          <w:p w14:paraId="0FEA20DB"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0.32</w:t>
            </w:r>
          </w:p>
        </w:tc>
        <w:tc>
          <w:tcPr>
            <w:tcW w:w="3261" w:type="dxa"/>
            <w:tcBorders>
              <w:top w:val="nil"/>
              <w:left w:val="nil"/>
              <w:bottom w:val="single" w:sz="4" w:space="0" w:color="auto"/>
              <w:right w:val="single" w:sz="8" w:space="0" w:color="auto"/>
            </w:tcBorders>
          </w:tcPr>
          <w:p w14:paraId="23FB2449"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0.32</w:t>
            </w:r>
          </w:p>
        </w:tc>
      </w:tr>
      <w:tr w:rsidR="00F014EC" w14:paraId="5DC1F400"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0053230A" w14:textId="77777777" w:rsidR="00F014EC" w:rsidRPr="00AA4B11" w:rsidRDefault="00F014EC" w:rsidP="0074666A">
            <w:pPr>
              <w:jc w:val="center"/>
              <w:rPr>
                <w:rFonts w:ascii="Calibri" w:hAnsi="Calibri"/>
                <w:sz w:val="22"/>
                <w:szCs w:val="22"/>
              </w:rPr>
            </w:pPr>
            <w:r w:rsidRPr="00AA4B11">
              <w:rPr>
                <w:rFonts w:ascii="Calibri" w:hAnsi="Calibri"/>
                <w:sz w:val="22"/>
                <w:szCs w:val="22"/>
              </w:rPr>
              <w:t>PS Signal Monitoring (%)</w:t>
            </w:r>
          </w:p>
        </w:tc>
        <w:tc>
          <w:tcPr>
            <w:tcW w:w="1204" w:type="dxa"/>
            <w:tcBorders>
              <w:top w:val="nil"/>
              <w:left w:val="single" w:sz="4" w:space="0" w:color="auto"/>
              <w:bottom w:val="single" w:sz="8" w:space="0" w:color="auto"/>
              <w:right w:val="single" w:sz="8" w:space="0" w:color="auto"/>
            </w:tcBorders>
            <w:shd w:val="clear" w:color="auto" w:fill="auto"/>
            <w:noWrap/>
            <w:hideMark/>
          </w:tcPr>
          <w:p w14:paraId="1073DAD4"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1.25</w:t>
            </w:r>
          </w:p>
        </w:tc>
        <w:tc>
          <w:tcPr>
            <w:tcW w:w="1205" w:type="dxa"/>
            <w:tcBorders>
              <w:top w:val="nil"/>
              <w:left w:val="nil"/>
              <w:bottom w:val="single" w:sz="8" w:space="0" w:color="auto"/>
              <w:right w:val="single" w:sz="8" w:space="0" w:color="auto"/>
            </w:tcBorders>
            <w:shd w:val="clear" w:color="auto" w:fill="auto"/>
          </w:tcPr>
          <w:p w14:paraId="479EA03A" w14:textId="77777777" w:rsidR="00F014EC" w:rsidRPr="000043D4" w:rsidRDefault="00F014EC" w:rsidP="0074666A">
            <w:pPr>
              <w:jc w:val="center"/>
              <w:rPr>
                <w:rFonts w:ascii="Calibri" w:hAnsi="Calibri"/>
                <w:sz w:val="22"/>
                <w:szCs w:val="22"/>
              </w:rPr>
            </w:pPr>
            <w:r w:rsidRPr="00AA4B11">
              <w:rPr>
                <w:rFonts w:ascii="Calibri" w:hAnsi="Calibri" w:cs="Arial"/>
                <w:kern w:val="24"/>
                <w:sz w:val="22"/>
                <w:szCs w:val="22"/>
              </w:rPr>
              <w:t>0</w:t>
            </w:r>
          </w:p>
        </w:tc>
        <w:tc>
          <w:tcPr>
            <w:tcW w:w="3261" w:type="dxa"/>
            <w:tcBorders>
              <w:top w:val="nil"/>
              <w:left w:val="nil"/>
              <w:bottom w:val="single" w:sz="8" w:space="0" w:color="auto"/>
              <w:right w:val="single" w:sz="8" w:space="0" w:color="auto"/>
            </w:tcBorders>
          </w:tcPr>
          <w:p w14:paraId="2B75B588"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0</w:t>
            </w:r>
          </w:p>
        </w:tc>
      </w:tr>
      <w:tr w:rsidR="00F014EC" w14:paraId="361D9D5E" w14:textId="77777777" w:rsidTr="0074666A">
        <w:trPr>
          <w:trHeight w:val="300"/>
          <w:jc w:val="center"/>
        </w:trPr>
        <w:tc>
          <w:tcPr>
            <w:tcW w:w="8921" w:type="dxa"/>
            <w:gridSpan w:val="4"/>
            <w:tcBorders>
              <w:top w:val="nil"/>
              <w:left w:val="single" w:sz="8" w:space="0" w:color="auto"/>
              <w:bottom w:val="nil"/>
              <w:right w:val="single" w:sz="8" w:space="0" w:color="000000"/>
            </w:tcBorders>
            <w:shd w:val="clear" w:color="auto" w:fill="auto"/>
            <w:noWrap/>
            <w:vAlign w:val="bottom"/>
            <w:hideMark/>
          </w:tcPr>
          <w:p w14:paraId="74BA9CC8" w14:textId="77777777" w:rsidR="00F014EC" w:rsidRPr="000043D4" w:rsidRDefault="00F014EC" w:rsidP="0074666A">
            <w:pPr>
              <w:jc w:val="center"/>
              <w:rPr>
                <w:rFonts w:ascii="Calibri" w:hAnsi="Calibri"/>
                <w:sz w:val="22"/>
                <w:szCs w:val="22"/>
              </w:rPr>
            </w:pPr>
          </w:p>
        </w:tc>
      </w:tr>
      <w:tr w:rsidR="00F014EC" w14:paraId="6E76EC69" w14:textId="77777777" w:rsidTr="0074666A">
        <w:trPr>
          <w:trHeight w:val="300"/>
          <w:jc w:val="center"/>
        </w:trPr>
        <w:tc>
          <w:tcPr>
            <w:tcW w:w="8921"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92AEA9A" w14:textId="77777777" w:rsidR="00F014EC" w:rsidRPr="000043D4" w:rsidRDefault="00F014EC" w:rsidP="0074666A">
            <w:pPr>
              <w:jc w:val="center"/>
              <w:rPr>
                <w:rFonts w:ascii="Calibri" w:hAnsi="Calibri"/>
                <w:sz w:val="22"/>
                <w:szCs w:val="22"/>
              </w:rPr>
            </w:pPr>
            <w:r w:rsidRPr="000043D4">
              <w:rPr>
                <w:rFonts w:ascii="Calibri" w:hAnsi="Calibri"/>
                <w:sz w:val="22"/>
                <w:szCs w:val="22"/>
              </w:rPr>
              <w:t># of Additional Transition Energy</w:t>
            </w:r>
          </w:p>
        </w:tc>
      </w:tr>
      <w:tr w:rsidR="00F014EC" w14:paraId="6418B945" w14:textId="77777777" w:rsidTr="0074666A">
        <w:trPr>
          <w:trHeight w:val="290"/>
          <w:jc w:val="center"/>
        </w:trPr>
        <w:tc>
          <w:tcPr>
            <w:tcW w:w="3251" w:type="dxa"/>
            <w:vMerge w:val="restart"/>
            <w:tcBorders>
              <w:top w:val="nil"/>
              <w:left w:val="single" w:sz="8" w:space="0" w:color="auto"/>
              <w:right w:val="single" w:sz="4" w:space="0" w:color="auto"/>
            </w:tcBorders>
            <w:shd w:val="clear" w:color="auto" w:fill="auto"/>
            <w:noWrap/>
            <w:vAlign w:val="bottom"/>
            <w:hideMark/>
          </w:tcPr>
          <w:p w14:paraId="63586982" w14:textId="77777777" w:rsidR="00F014EC" w:rsidRPr="00AA4B11" w:rsidRDefault="00F014EC" w:rsidP="0074666A">
            <w:pPr>
              <w:jc w:val="center"/>
              <w:rPr>
                <w:rFonts w:ascii="Calibri" w:hAnsi="Calibri"/>
                <w:sz w:val="22"/>
                <w:szCs w:val="22"/>
              </w:rPr>
            </w:pPr>
            <w:r w:rsidRPr="00AA4B11">
              <w:rPr>
                <w:rFonts w:ascii="Calibri" w:hAnsi="Calibri"/>
                <w:sz w:val="22"/>
                <w:szCs w:val="22"/>
              </w:rPr>
              <w:t>Sleep type</w:t>
            </w:r>
          </w:p>
        </w:tc>
        <w:tc>
          <w:tcPr>
            <w:tcW w:w="5670" w:type="dxa"/>
            <w:gridSpan w:val="3"/>
            <w:tcBorders>
              <w:top w:val="nil"/>
              <w:left w:val="nil"/>
              <w:bottom w:val="single" w:sz="4" w:space="0" w:color="auto"/>
              <w:right w:val="single" w:sz="8" w:space="0" w:color="auto"/>
            </w:tcBorders>
            <w:shd w:val="clear" w:color="auto" w:fill="auto"/>
            <w:noWrap/>
            <w:vAlign w:val="bottom"/>
            <w:hideMark/>
          </w:tcPr>
          <w:p w14:paraId="51D499AF" w14:textId="77777777" w:rsidR="00F014EC" w:rsidRPr="000043D4" w:rsidRDefault="00F014EC" w:rsidP="0074666A">
            <w:pPr>
              <w:jc w:val="center"/>
              <w:rPr>
                <w:rFonts w:ascii="Calibri" w:hAnsi="Calibri"/>
                <w:sz w:val="22"/>
                <w:szCs w:val="22"/>
              </w:rPr>
            </w:pPr>
            <w:r w:rsidRPr="000043D4">
              <w:rPr>
                <w:rFonts w:ascii="Calibri" w:hAnsi="Calibri"/>
                <w:sz w:val="22"/>
                <w:szCs w:val="22"/>
              </w:rPr>
              <w:t>VoIP</w:t>
            </w:r>
          </w:p>
        </w:tc>
      </w:tr>
      <w:tr w:rsidR="00F014EC" w14:paraId="1F607D5A" w14:textId="77777777" w:rsidTr="0074666A">
        <w:trPr>
          <w:trHeight w:val="290"/>
          <w:jc w:val="center"/>
        </w:trPr>
        <w:tc>
          <w:tcPr>
            <w:tcW w:w="3251" w:type="dxa"/>
            <w:vMerge/>
            <w:tcBorders>
              <w:left w:val="single" w:sz="8" w:space="0" w:color="auto"/>
              <w:bottom w:val="single" w:sz="4" w:space="0" w:color="auto"/>
              <w:right w:val="single" w:sz="4" w:space="0" w:color="auto"/>
            </w:tcBorders>
            <w:shd w:val="clear" w:color="auto" w:fill="auto"/>
            <w:noWrap/>
            <w:vAlign w:val="bottom"/>
          </w:tcPr>
          <w:p w14:paraId="23887F15" w14:textId="77777777" w:rsidR="00F014EC" w:rsidRPr="00AA4B11" w:rsidRDefault="00F014EC" w:rsidP="0074666A">
            <w:pPr>
              <w:jc w:val="center"/>
              <w:rPr>
                <w:rFonts w:ascii="Calibri" w:hAnsi="Calibri"/>
                <w:sz w:val="22"/>
                <w:szCs w:val="22"/>
              </w:rPr>
            </w:pPr>
          </w:p>
        </w:tc>
        <w:tc>
          <w:tcPr>
            <w:tcW w:w="1204" w:type="dxa"/>
            <w:tcBorders>
              <w:top w:val="nil"/>
              <w:left w:val="nil"/>
              <w:bottom w:val="single" w:sz="4" w:space="0" w:color="auto"/>
              <w:right w:val="single" w:sz="8" w:space="0" w:color="auto"/>
            </w:tcBorders>
            <w:shd w:val="clear" w:color="auto" w:fill="auto"/>
            <w:noWrap/>
            <w:vAlign w:val="bottom"/>
          </w:tcPr>
          <w:p w14:paraId="46801B80"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1’</w:t>
            </w:r>
          </w:p>
        </w:tc>
        <w:tc>
          <w:tcPr>
            <w:tcW w:w="1205" w:type="dxa"/>
            <w:tcBorders>
              <w:top w:val="nil"/>
              <w:left w:val="nil"/>
              <w:bottom w:val="single" w:sz="4" w:space="0" w:color="auto"/>
              <w:right w:val="single" w:sz="8" w:space="0" w:color="auto"/>
            </w:tcBorders>
            <w:shd w:val="clear" w:color="auto" w:fill="auto"/>
            <w:vAlign w:val="bottom"/>
          </w:tcPr>
          <w:p w14:paraId="3BABD34B" w14:textId="77777777" w:rsidR="00F014EC" w:rsidRPr="000043D4" w:rsidRDefault="00F014EC" w:rsidP="0074666A">
            <w:pPr>
              <w:jc w:val="center"/>
              <w:rPr>
                <w:rFonts w:ascii="Calibri" w:hAnsi="Calibri"/>
                <w:sz w:val="22"/>
                <w:szCs w:val="22"/>
              </w:rPr>
            </w:pPr>
            <w:r w:rsidRPr="000043D4">
              <w:rPr>
                <w:rFonts w:ascii="Calibri" w:hAnsi="Calibri"/>
                <w:sz w:val="22"/>
                <w:szCs w:val="22"/>
              </w:rPr>
              <w:t>Case 3</w:t>
            </w:r>
          </w:p>
        </w:tc>
        <w:tc>
          <w:tcPr>
            <w:tcW w:w="3261" w:type="dxa"/>
            <w:tcBorders>
              <w:top w:val="nil"/>
              <w:left w:val="nil"/>
              <w:bottom w:val="single" w:sz="4" w:space="0" w:color="auto"/>
              <w:right w:val="single" w:sz="8" w:space="0" w:color="auto"/>
            </w:tcBorders>
            <w:shd w:val="clear" w:color="auto" w:fill="auto"/>
          </w:tcPr>
          <w:p w14:paraId="49D5BD43"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27CA8517" w14:textId="77777777" w:rsidR="00F014EC" w:rsidRPr="000043D4" w:rsidRDefault="00F014EC" w:rsidP="0074666A">
            <w:pPr>
              <w:jc w:val="center"/>
              <w:rPr>
                <w:rFonts w:ascii="Calibri" w:hAnsi="Calibri"/>
                <w:sz w:val="22"/>
                <w:szCs w:val="22"/>
              </w:rPr>
            </w:pPr>
            <w:r w:rsidRPr="000043D4">
              <w:rPr>
                <w:sz w:val="22"/>
                <w:szCs w:val="22"/>
              </w:rPr>
              <w:t>PDCCH monitoring period = 2ms</w:t>
            </w:r>
          </w:p>
        </w:tc>
      </w:tr>
      <w:tr w:rsidR="00F014EC" w14:paraId="357800EE"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53B5AFCC" w14:textId="77777777" w:rsidR="00F014EC" w:rsidRPr="00AA4B11" w:rsidRDefault="00F014EC" w:rsidP="0074666A">
            <w:pPr>
              <w:jc w:val="center"/>
              <w:rPr>
                <w:rFonts w:ascii="Calibri" w:hAnsi="Calibri"/>
                <w:sz w:val="22"/>
                <w:szCs w:val="22"/>
              </w:rPr>
            </w:pPr>
            <w:r w:rsidRPr="00AA4B11">
              <w:rPr>
                <w:rFonts w:ascii="Calibri" w:hAnsi="Calibri"/>
                <w:sz w:val="22"/>
                <w:szCs w:val="22"/>
              </w:rPr>
              <w:t>Light Sleep</w:t>
            </w:r>
          </w:p>
        </w:tc>
        <w:tc>
          <w:tcPr>
            <w:tcW w:w="1204" w:type="dxa"/>
            <w:tcBorders>
              <w:top w:val="nil"/>
              <w:left w:val="nil"/>
              <w:bottom w:val="single" w:sz="4" w:space="0" w:color="auto"/>
              <w:right w:val="single" w:sz="8" w:space="0" w:color="auto"/>
            </w:tcBorders>
            <w:shd w:val="clear" w:color="auto" w:fill="auto"/>
            <w:noWrap/>
            <w:hideMark/>
          </w:tcPr>
          <w:p w14:paraId="7C261799" w14:textId="77777777" w:rsidR="00F014EC" w:rsidRPr="000043D4" w:rsidRDefault="00F014EC" w:rsidP="0074666A">
            <w:pPr>
              <w:jc w:val="center"/>
              <w:rPr>
                <w:rFonts w:ascii="Calibri" w:hAnsi="Calibri"/>
                <w:sz w:val="22"/>
                <w:szCs w:val="22"/>
              </w:rPr>
            </w:pPr>
            <w:r w:rsidRPr="001963BA">
              <w:rPr>
                <w:rFonts w:ascii="Calibri" w:hAnsi="Calibri" w:cs="Arial"/>
                <w:bCs/>
                <w:kern w:val="24"/>
                <w:sz w:val="22"/>
                <w:szCs w:val="22"/>
              </w:rPr>
              <w:t>176.5</w:t>
            </w:r>
            <w:r>
              <w:rPr>
                <w:rFonts w:ascii="Calibri" w:hAnsi="Calibri" w:cs="Arial"/>
                <w:bCs/>
                <w:kern w:val="24"/>
                <w:sz w:val="22"/>
                <w:szCs w:val="22"/>
              </w:rPr>
              <w:t>310</w:t>
            </w:r>
          </w:p>
        </w:tc>
        <w:tc>
          <w:tcPr>
            <w:tcW w:w="1205" w:type="dxa"/>
            <w:tcBorders>
              <w:top w:val="nil"/>
              <w:left w:val="nil"/>
              <w:bottom w:val="single" w:sz="4" w:space="0" w:color="auto"/>
              <w:right w:val="single" w:sz="8" w:space="0" w:color="auto"/>
            </w:tcBorders>
            <w:shd w:val="clear" w:color="auto" w:fill="auto"/>
          </w:tcPr>
          <w:p w14:paraId="5C643766" w14:textId="77777777" w:rsidR="00F014EC" w:rsidRPr="000043D4" w:rsidRDefault="00F014EC" w:rsidP="0074666A">
            <w:pPr>
              <w:jc w:val="center"/>
              <w:rPr>
                <w:rFonts w:ascii="Calibri" w:hAnsi="Calibri"/>
                <w:sz w:val="22"/>
                <w:szCs w:val="22"/>
              </w:rPr>
            </w:pPr>
            <w:r w:rsidRPr="00AA4B11">
              <w:rPr>
                <w:rFonts w:ascii="Calibri" w:hAnsi="Calibri" w:cs="Arial"/>
                <w:bCs/>
                <w:kern w:val="24"/>
                <w:sz w:val="22"/>
                <w:szCs w:val="22"/>
              </w:rPr>
              <w:t>319.</w:t>
            </w:r>
            <w:r>
              <w:rPr>
                <w:rFonts w:ascii="Calibri" w:hAnsi="Calibri" w:cs="Arial"/>
                <w:bCs/>
                <w:kern w:val="24"/>
                <w:sz w:val="22"/>
                <w:szCs w:val="22"/>
              </w:rPr>
              <w:t>3036</w:t>
            </w:r>
          </w:p>
        </w:tc>
        <w:tc>
          <w:tcPr>
            <w:tcW w:w="3261" w:type="dxa"/>
            <w:tcBorders>
              <w:top w:val="nil"/>
              <w:left w:val="nil"/>
              <w:bottom w:val="single" w:sz="4" w:space="0" w:color="auto"/>
              <w:right w:val="single" w:sz="8" w:space="0" w:color="auto"/>
            </w:tcBorders>
          </w:tcPr>
          <w:p w14:paraId="0BAE36C6" w14:textId="77777777" w:rsidR="00F014EC" w:rsidRPr="000043D4" w:rsidRDefault="00F014EC" w:rsidP="0074666A">
            <w:pPr>
              <w:jc w:val="center"/>
              <w:rPr>
                <w:rFonts w:ascii="Calibri" w:hAnsi="Calibri" w:cs="Arial"/>
                <w:bCs/>
                <w:kern w:val="24"/>
                <w:sz w:val="22"/>
                <w:szCs w:val="22"/>
              </w:rPr>
            </w:pPr>
            <w:r>
              <w:rPr>
                <w:rFonts w:ascii="Calibri" w:hAnsi="Calibri" w:cs="Arial"/>
                <w:bCs/>
                <w:kern w:val="24"/>
                <w:sz w:val="22"/>
                <w:szCs w:val="22"/>
              </w:rPr>
              <w:t>326.3881</w:t>
            </w:r>
          </w:p>
        </w:tc>
      </w:tr>
      <w:tr w:rsidR="00F014EC" w14:paraId="6B003709"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57C86A60" w14:textId="77777777" w:rsidR="00F014EC" w:rsidRPr="00AA4B11" w:rsidRDefault="00F014EC" w:rsidP="0074666A">
            <w:pPr>
              <w:jc w:val="center"/>
              <w:rPr>
                <w:rFonts w:ascii="Calibri" w:hAnsi="Calibri"/>
                <w:sz w:val="22"/>
                <w:szCs w:val="22"/>
              </w:rPr>
            </w:pPr>
            <w:r w:rsidRPr="00AA4B11">
              <w:rPr>
                <w:rFonts w:ascii="Calibri" w:hAnsi="Calibri"/>
                <w:sz w:val="22"/>
                <w:szCs w:val="22"/>
              </w:rPr>
              <w:t>Deep Sleep</w:t>
            </w:r>
          </w:p>
        </w:tc>
        <w:tc>
          <w:tcPr>
            <w:tcW w:w="1204" w:type="dxa"/>
            <w:tcBorders>
              <w:top w:val="nil"/>
              <w:left w:val="nil"/>
              <w:bottom w:val="single" w:sz="8" w:space="0" w:color="auto"/>
              <w:right w:val="single" w:sz="8" w:space="0" w:color="auto"/>
            </w:tcBorders>
            <w:shd w:val="clear" w:color="auto" w:fill="auto"/>
            <w:noWrap/>
            <w:hideMark/>
          </w:tcPr>
          <w:p w14:paraId="3EA5BC64" w14:textId="77777777" w:rsidR="00F014EC" w:rsidRPr="000043D4" w:rsidRDefault="00F014EC" w:rsidP="0074666A">
            <w:pPr>
              <w:jc w:val="center"/>
              <w:rPr>
                <w:rFonts w:ascii="Calibri" w:hAnsi="Calibri"/>
                <w:sz w:val="22"/>
                <w:szCs w:val="22"/>
              </w:rPr>
            </w:pPr>
            <w:r w:rsidRPr="001963BA">
              <w:rPr>
                <w:rFonts w:ascii="Calibri" w:hAnsi="Calibri" w:cs="Arial"/>
                <w:kern w:val="24"/>
                <w:sz w:val="22"/>
                <w:szCs w:val="22"/>
              </w:rPr>
              <w:t>1</w:t>
            </w:r>
            <w:r>
              <w:rPr>
                <w:rFonts w:ascii="Calibri" w:hAnsi="Calibri" w:cs="Arial"/>
                <w:kern w:val="24"/>
                <w:sz w:val="22"/>
                <w:szCs w:val="22"/>
              </w:rPr>
              <w:t>37.8655</w:t>
            </w:r>
          </w:p>
        </w:tc>
        <w:tc>
          <w:tcPr>
            <w:tcW w:w="1205" w:type="dxa"/>
            <w:tcBorders>
              <w:top w:val="nil"/>
              <w:left w:val="nil"/>
              <w:bottom w:val="single" w:sz="8" w:space="0" w:color="auto"/>
              <w:right w:val="single" w:sz="8" w:space="0" w:color="auto"/>
            </w:tcBorders>
            <w:shd w:val="clear" w:color="auto" w:fill="auto"/>
          </w:tcPr>
          <w:p w14:paraId="77392829" w14:textId="77777777" w:rsidR="00F014EC" w:rsidRPr="000043D4" w:rsidRDefault="00F014EC" w:rsidP="0074666A">
            <w:pPr>
              <w:jc w:val="center"/>
              <w:rPr>
                <w:rFonts w:ascii="Calibri" w:hAnsi="Calibri"/>
                <w:sz w:val="22"/>
                <w:szCs w:val="22"/>
              </w:rPr>
            </w:pPr>
            <w:r>
              <w:rPr>
                <w:rFonts w:ascii="Calibri" w:hAnsi="Calibri" w:cs="Arial"/>
                <w:kern w:val="24"/>
                <w:sz w:val="22"/>
                <w:szCs w:val="22"/>
              </w:rPr>
              <w:t>106.4786</w:t>
            </w:r>
          </w:p>
        </w:tc>
        <w:tc>
          <w:tcPr>
            <w:tcW w:w="3261" w:type="dxa"/>
            <w:tcBorders>
              <w:top w:val="nil"/>
              <w:left w:val="nil"/>
              <w:bottom w:val="single" w:sz="8" w:space="0" w:color="auto"/>
              <w:right w:val="single" w:sz="8" w:space="0" w:color="auto"/>
            </w:tcBorders>
          </w:tcPr>
          <w:p w14:paraId="66C692F2" w14:textId="77777777" w:rsidR="00F014EC" w:rsidRPr="000043D4" w:rsidRDefault="00F014EC" w:rsidP="0074666A">
            <w:pPr>
              <w:jc w:val="center"/>
              <w:rPr>
                <w:rFonts w:ascii="Calibri" w:hAnsi="Calibri" w:cs="Arial"/>
                <w:kern w:val="24"/>
                <w:sz w:val="22"/>
                <w:szCs w:val="22"/>
              </w:rPr>
            </w:pPr>
            <w:r w:rsidRPr="000043D4">
              <w:rPr>
                <w:rFonts w:ascii="Calibri" w:hAnsi="Calibri" w:cs="Arial"/>
                <w:kern w:val="24"/>
                <w:sz w:val="22"/>
                <w:szCs w:val="22"/>
              </w:rPr>
              <w:t>114.</w:t>
            </w:r>
            <w:r>
              <w:rPr>
                <w:rFonts w:ascii="Calibri" w:hAnsi="Calibri" w:cs="Arial"/>
                <w:kern w:val="24"/>
                <w:sz w:val="22"/>
                <w:szCs w:val="22"/>
              </w:rPr>
              <w:t>7798</w:t>
            </w:r>
          </w:p>
        </w:tc>
      </w:tr>
    </w:tbl>
    <w:p w14:paraId="024C4E68" w14:textId="77777777" w:rsidR="00F014EC" w:rsidRDefault="00F014EC" w:rsidP="00F014EC">
      <w:pPr>
        <w:spacing w:after="60"/>
        <w:jc w:val="both"/>
        <w:rPr>
          <w:lang w:eastAsia="ko-KR"/>
        </w:rPr>
      </w:pPr>
    </w:p>
    <w:p w14:paraId="1A039685" w14:textId="77777777" w:rsidR="004C001A" w:rsidRDefault="004C001A" w:rsidP="00F014EC">
      <w:pPr>
        <w:spacing w:after="60"/>
        <w:jc w:val="both"/>
        <w:rPr>
          <w:lang w:eastAsia="ko-KR"/>
        </w:rPr>
      </w:pPr>
    </w:p>
    <w:p w14:paraId="16B2293C" w14:textId="77777777" w:rsidR="004C001A" w:rsidRDefault="004C001A" w:rsidP="00F014EC">
      <w:pPr>
        <w:spacing w:after="60"/>
        <w:jc w:val="both"/>
        <w:rPr>
          <w:lang w:eastAsia="ko-KR"/>
        </w:rPr>
      </w:pPr>
    </w:p>
    <w:p w14:paraId="4BE4B01F" w14:textId="77777777" w:rsidR="004C001A" w:rsidRDefault="004C001A" w:rsidP="00F014EC">
      <w:pPr>
        <w:spacing w:after="60"/>
        <w:jc w:val="both"/>
        <w:rPr>
          <w:lang w:eastAsia="ko-KR"/>
        </w:rPr>
      </w:pPr>
    </w:p>
    <w:p w14:paraId="1F45807D" w14:textId="77777777" w:rsidR="004C001A" w:rsidRDefault="004C001A" w:rsidP="00F014EC">
      <w:pPr>
        <w:spacing w:after="60"/>
        <w:jc w:val="both"/>
        <w:rPr>
          <w:lang w:eastAsia="ko-KR"/>
        </w:rPr>
      </w:pPr>
    </w:p>
    <w:p w14:paraId="4468A241" w14:textId="359115F1" w:rsidR="00F014EC" w:rsidRPr="007F018B" w:rsidRDefault="00F014EC" w:rsidP="00F014EC">
      <w:pPr>
        <w:spacing w:after="60"/>
        <w:jc w:val="center"/>
        <w:rPr>
          <w:sz w:val="22"/>
          <w:szCs w:val="22"/>
          <w:lang w:eastAsia="ko-KR"/>
        </w:rPr>
      </w:pPr>
      <w:r>
        <w:rPr>
          <w:sz w:val="22"/>
          <w:lang w:eastAsia="ko-KR"/>
        </w:rPr>
        <w:t xml:space="preserve">Table C-5: </w:t>
      </w:r>
      <w:r w:rsidRPr="007F018B">
        <w:rPr>
          <w:sz w:val="22"/>
          <w:szCs w:val="22"/>
          <w:lang w:eastAsia="ko-KR"/>
        </w:rPr>
        <w:t xml:space="preserve">Time distributions for </w:t>
      </w:r>
      <w:r w:rsidR="004C001A" w:rsidRPr="004C001A">
        <w:rPr>
          <w:sz w:val="22"/>
          <w:szCs w:val="22"/>
        </w:rPr>
        <w:t>Scheme 1'' in Section 3 of [7]</w:t>
      </w:r>
    </w:p>
    <w:tbl>
      <w:tblPr>
        <w:tblW w:w="9824" w:type="dxa"/>
        <w:jc w:val="center"/>
        <w:tblLayout w:type="fixed"/>
        <w:tblLook w:val="04A0" w:firstRow="1" w:lastRow="0" w:firstColumn="1" w:lastColumn="0" w:noHBand="0" w:noVBand="1"/>
      </w:tblPr>
      <w:tblGrid>
        <w:gridCol w:w="3251"/>
        <w:gridCol w:w="1417"/>
        <w:gridCol w:w="1418"/>
        <w:gridCol w:w="3738"/>
      </w:tblGrid>
      <w:tr w:rsidR="00F014EC" w14:paraId="20CBF453" w14:textId="77777777" w:rsidTr="0074666A">
        <w:trPr>
          <w:trHeight w:val="300"/>
          <w:jc w:val="center"/>
        </w:trPr>
        <w:tc>
          <w:tcPr>
            <w:tcW w:w="982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D257379"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04203C30"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4B68E84C" w14:textId="77777777" w:rsidR="00F014EC" w:rsidRPr="007F018B" w:rsidRDefault="00F014EC" w:rsidP="0074666A">
            <w:pPr>
              <w:jc w:val="center"/>
              <w:rPr>
                <w:rFonts w:ascii="Calibri" w:hAnsi="Calibri"/>
                <w:sz w:val="22"/>
                <w:szCs w:val="22"/>
              </w:rPr>
            </w:pPr>
            <w:r w:rsidRPr="007F018B">
              <w:rPr>
                <w:rFonts w:ascii="Calibri" w:hAnsi="Calibri"/>
                <w:sz w:val="22"/>
                <w:szCs w:val="22"/>
              </w:rPr>
              <w:t>Atomic Operation/Power State</w:t>
            </w:r>
          </w:p>
        </w:tc>
        <w:tc>
          <w:tcPr>
            <w:tcW w:w="1417" w:type="dxa"/>
            <w:tcBorders>
              <w:top w:val="nil"/>
              <w:left w:val="nil"/>
              <w:bottom w:val="single" w:sz="4" w:space="0" w:color="auto"/>
              <w:right w:val="single" w:sz="4" w:space="0" w:color="auto"/>
            </w:tcBorders>
            <w:shd w:val="clear" w:color="auto" w:fill="auto"/>
            <w:noWrap/>
            <w:vAlign w:val="bottom"/>
            <w:hideMark/>
          </w:tcPr>
          <w:p w14:paraId="12A484C7" w14:textId="77777777" w:rsidR="00F014EC" w:rsidRPr="007F018B" w:rsidRDefault="00F014EC" w:rsidP="0074666A">
            <w:pPr>
              <w:jc w:val="center"/>
              <w:rPr>
                <w:rFonts w:ascii="Calibri" w:hAnsi="Calibri"/>
                <w:sz w:val="22"/>
                <w:szCs w:val="22"/>
              </w:rPr>
            </w:pPr>
            <w:r w:rsidRPr="007F018B">
              <w:rPr>
                <w:rFonts w:ascii="Calibri" w:hAnsi="Calibri"/>
                <w:sz w:val="22"/>
                <w:szCs w:val="22"/>
              </w:rPr>
              <w:t>FTP/Video</w:t>
            </w:r>
          </w:p>
          <w:p w14:paraId="4C867F9D"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1418" w:type="dxa"/>
            <w:tcBorders>
              <w:top w:val="nil"/>
              <w:left w:val="nil"/>
              <w:bottom w:val="single" w:sz="4" w:space="0" w:color="auto"/>
              <w:right w:val="single" w:sz="4" w:space="0" w:color="auto"/>
            </w:tcBorders>
            <w:shd w:val="clear" w:color="auto" w:fill="auto"/>
            <w:noWrap/>
            <w:vAlign w:val="bottom"/>
            <w:hideMark/>
          </w:tcPr>
          <w:p w14:paraId="5EDA8226" w14:textId="77777777" w:rsidR="00F014EC" w:rsidRPr="007F018B" w:rsidRDefault="00F014EC" w:rsidP="0074666A">
            <w:pPr>
              <w:jc w:val="center"/>
              <w:rPr>
                <w:rFonts w:ascii="Calibri" w:hAnsi="Calibri"/>
                <w:sz w:val="22"/>
                <w:szCs w:val="22"/>
              </w:rPr>
            </w:pPr>
            <w:r w:rsidRPr="007F018B">
              <w:rPr>
                <w:rFonts w:ascii="Calibri" w:hAnsi="Calibri"/>
                <w:sz w:val="22"/>
                <w:szCs w:val="22"/>
              </w:rPr>
              <w:t>IM</w:t>
            </w:r>
          </w:p>
          <w:p w14:paraId="7FBFDD05"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3738" w:type="dxa"/>
            <w:tcBorders>
              <w:top w:val="nil"/>
              <w:left w:val="nil"/>
              <w:bottom w:val="single" w:sz="4" w:space="0" w:color="auto"/>
              <w:right w:val="single" w:sz="8" w:space="0" w:color="auto"/>
            </w:tcBorders>
            <w:shd w:val="clear" w:color="auto" w:fill="auto"/>
            <w:noWrap/>
            <w:vAlign w:val="bottom"/>
            <w:hideMark/>
          </w:tcPr>
          <w:p w14:paraId="7E8EF443" w14:textId="77777777" w:rsidR="00F014EC" w:rsidRPr="007F018B" w:rsidRDefault="00F014EC" w:rsidP="0074666A">
            <w:pPr>
              <w:jc w:val="center"/>
              <w:rPr>
                <w:rFonts w:ascii="Calibri" w:hAnsi="Calibri"/>
                <w:sz w:val="22"/>
                <w:szCs w:val="22"/>
              </w:rPr>
            </w:pPr>
            <w:r w:rsidRPr="007F018B">
              <w:rPr>
                <w:rFonts w:ascii="Calibri" w:hAnsi="Calibri"/>
                <w:sz w:val="22"/>
                <w:szCs w:val="22"/>
              </w:rPr>
              <w:t>VoIP</w:t>
            </w:r>
          </w:p>
          <w:p w14:paraId="4D3D9A76"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4F5B7EE7" w14:textId="77777777" w:rsidR="00F014EC" w:rsidRPr="007F018B" w:rsidRDefault="00F014EC" w:rsidP="0074666A">
            <w:pPr>
              <w:jc w:val="center"/>
              <w:rPr>
                <w:rFonts w:ascii="Calibri" w:hAnsi="Calibri"/>
                <w:sz w:val="22"/>
                <w:szCs w:val="22"/>
              </w:rPr>
            </w:pPr>
            <w:r w:rsidRPr="000043D4">
              <w:rPr>
                <w:sz w:val="22"/>
                <w:szCs w:val="22"/>
              </w:rPr>
              <w:t>PDCCH monitoring period = 2ms</w:t>
            </w:r>
          </w:p>
        </w:tc>
      </w:tr>
      <w:tr w:rsidR="00F014EC" w14:paraId="28081C93"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3B1AFDD" w14:textId="77777777" w:rsidR="00F014EC" w:rsidRPr="007F018B" w:rsidRDefault="00F014EC" w:rsidP="0074666A">
            <w:pPr>
              <w:jc w:val="center"/>
              <w:rPr>
                <w:rFonts w:ascii="Calibri" w:hAnsi="Calibri"/>
                <w:sz w:val="22"/>
                <w:szCs w:val="22"/>
              </w:rPr>
            </w:pPr>
            <w:r w:rsidRPr="007F018B">
              <w:rPr>
                <w:rFonts w:ascii="Calibri" w:hAnsi="Calibri"/>
                <w:sz w:val="22"/>
                <w:szCs w:val="22"/>
              </w:rPr>
              <w:t>Micro Sleep (%)</w:t>
            </w:r>
          </w:p>
        </w:tc>
        <w:tc>
          <w:tcPr>
            <w:tcW w:w="1417" w:type="dxa"/>
            <w:tcBorders>
              <w:top w:val="nil"/>
              <w:left w:val="nil"/>
              <w:bottom w:val="single" w:sz="4" w:space="0" w:color="auto"/>
              <w:right w:val="single" w:sz="4" w:space="0" w:color="auto"/>
            </w:tcBorders>
            <w:shd w:val="clear" w:color="auto" w:fill="auto"/>
            <w:noWrap/>
            <w:hideMark/>
          </w:tcPr>
          <w:p w14:paraId="32B4947E"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19.96</w:t>
            </w:r>
          </w:p>
        </w:tc>
        <w:tc>
          <w:tcPr>
            <w:tcW w:w="1418" w:type="dxa"/>
            <w:tcBorders>
              <w:top w:val="nil"/>
              <w:left w:val="nil"/>
              <w:bottom w:val="single" w:sz="4" w:space="0" w:color="auto"/>
              <w:right w:val="single" w:sz="4" w:space="0" w:color="auto"/>
            </w:tcBorders>
            <w:shd w:val="clear" w:color="auto" w:fill="auto"/>
            <w:noWrap/>
            <w:hideMark/>
          </w:tcPr>
          <w:p w14:paraId="54B16C21" w14:textId="77777777" w:rsidR="00F014EC" w:rsidRPr="007F018B" w:rsidRDefault="00F014EC" w:rsidP="0074666A">
            <w:pPr>
              <w:jc w:val="center"/>
              <w:rPr>
                <w:rFonts w:ascii="Calibri" w:hAnsi="Calibri"/>
                <w:sz w:val="22"/>
                <w:szCs w:val="22"/>
              </w:rPr>
            </w:pPr>
            <w:r w:rsidRPr="007F018B">
              <w:rPr>
                <w:rFonts w:ascii="Calibri" w:hAnsi="Calibri" w:cs="Arial"/>
                <w:bCs/>
                <w:kern w:val="24"/>
                <w:sz w:val="22"/>
                <w:szCs w:val="22"/>
              </w:rPr>
              <w:t>3.22</w:t>
            </w:r>
          </w:p>
        </w:tc>
        <w:tc>
          <w:tcPr>
            <w:tcW w:w="3738" w:type="dxa"/>
            <w:tcBorders>
              <w:top w:val="nil"/>
              <w:left w:val="nil"/>
              <w:bottom w:val="single" w:sz="4" w:space="0" w:color="auto"/>
              <w:right w:val="single" w:sz="8" w:space="0" w:color="auto"/>
            </w:tcBorders>
            <w:shd w:val="clear" w:color="auto" w:fill="auto"/>
            <w:noWrap/>
            <w:hideMark/>
          </w:tcPr>
          <w:p w14:paraId="358E1D55" w14:textId="77777777" w:rsidR="00F014EC" w:rsidRPr="007F018B" w:rsidRDefault="00F014EC" w:rsidP="0074666A">
            <w:pPr>
              <w:jc w:val="center"/>
              <w:rPr>
                <w:rFonts w:ascii="Calibri" w:hAnsi="Calibri"/>
                <w:sz w:val="22"/>
                <w:szCs w:val="22"/>
              </w:rPr>
            </w:pPr>
            <w:r w:rsidRPr="000043D4">
              <w:rPr>
                <w:rFonts w:ascii="Calibri" w:hAnsi="Calibri" w:cs="Arial"/>
                <w:bCs/>
                <w:kern w:val="24"/>
                <w:sz w:val="22"/>
                <w:szCs w:val="22"/>
              </w:rPr>
              <w:t>17.1</w:t>
            </w:r>
            <w:r>
              <w:rPr>
                <w:rFonts w:ascii="Calibri" w:hAnsi="Calibri" w:cs="Arial"/>
                <w:bCs/>
                <w:kern w:val="24"/>
                <w:sz w:val="22"/>
                <w:szCs w:val="22"/>
              </w:rPr>
              <w:t>8</w:t>
            </w:r>
          </w:p>
        </w:tc>
      </w:tr>
      <w:tr w:rsidR="00F014EC" w14:paraId="4A7B3805"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5A3CECF2" w14:textId="77777777" w:rsidR="00F014EC" w:rsidRPr="007F018B" w:rsidRDefault="00F014EC" w:rsidP="0074666A">
            <w:pPr>
              <w:jc w:val="center"/>
              <w:rPr>
                <w:rFonts w:ascii="Calibri" w:hAnsi="Calibri"/>
                <w:sz w:val="22"/>
                <w:szCs w:val="22"/>
              </w:rPr>
            </w:pPr>
            <w:r w:rsidRPr="007F018B">
              <w:rPr>
                <w:rFonts w:ascii="Calibri" w:hAnsi="Calibri"/>
                <w:sz w:val="22"/>
                <w:szCs w:val="22"/>
              </w:rPr>
              <w:t>Light Sleep (%)</w:t>
            </w:r>
          </w:p>
        </w:tc>
        <w:tc>
          <w:tcPr>
            <w:tcW w:w="1417" w:type="dxa"/>
            <w:tcBorders>
              <w:top w:val="nil"/>
              <w:left w:val="nil"/>
              <w:bottom w:val="single" w:sz="4" w:space="0" w:color="auto"/>
              <w:right w:val="single" w:sz="4" w:space="0" w:color="auto"/>
            </w:tcBorders>
            <w:shd w:val="clear" w:color="auto" w:fill="auto"/>
            <w:noWrap/>
            <w:hideMark/>
          </w:tcPr>
          <w:p w14:paraId="6E5AECEF"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2.31</w:t>
            </w:r>
          </w:p>
        </w:tc>
        <w:tc>
          <w:tcPr>
            <w:tcW w:w="1418" w:type="dxa"/>
            <w:tcBorders>
              <w:top w:val="nil"/>
              <w:left w:val="nil"/>
              <w:bottom w:val="single" w:sz="4" w:space="0" w:color="auto"/>
              <w:right w:val="single" w:sz="4" w:space="0" w:color="auto"/>
            </w:tcBorders>
            <w:shd w:val="clear" w:color="auto" w:fill="auto"/>
            <w:noWrap/>
            <w:hideMark/>
          </w:tcPr>
          <w:p w14:paraId="314071AE"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0.41</w:t>
            </w:r>
          </w:p>
        </w:tc>
        <w:tc>
          <w:tcPr>
            <w:tcW w:w="3738" w:type="dxa"/>
            <w:tcBorders>
              <w:top w:val="nil"/>
              <w:left w:val="nil"/>
              <w:bottom w:val="single" w:sz="4" w:space="0" w:color="auto"/>
              <w:right w:val="single" w:sz="8" w:space="0" w:color="auto"/>
            </w:tcBorders>
            <w:shd w:val="clear" w:color="auto" w:fill="auto"/>
            <w:noWrap/>
            <w:hideMark/>
          </w:tcPr>
          <w:p w14:paraId="1055E692"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44.25</w:t>
            </w:r>
          </w:p>
        </w:tc>
      </w:tr>
      <w:tr w:rsidR="00F014EC" w14:paraId="6310DB5B"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420EE81" w14:textId="77777777" w:rsidR="00F014EC" w:rsidRPr="007F018B" w:rsidRDefault="00F014EC" w:rsidP="0074666A">
            <w:pPr>
              <w:jc w:val="center"/>
              <w:rPr>
                <w:rFonts w:ascii="Calibri" w:hAnsi="Calibri"/>
                <w:sz w:val="22"/>
                <w:szCs w:val="22"/>
              </w:rPr>
            </w:pPr>
            <w:r w:rsidRPr="007F018B">
              <w:rPr>
                <w:rFonts w:ascii="Calibri" w:hAnsi="Calibri"/>
                <w:sz w:val="22"/>
                <w:szCs w:val="22"/>
              </w:rPr>
              <w:t>Deep Sleep (%)</w:t>
            </w:r>
          </w:p>
        </w:tc>
        <w:tc>
          <w:tcPr>
            <w:tcW w:w="1417" w:type="dxa"/>
            <w:tcBorders>
              <w:top w:val="nil"/>
              <w:left w:val="nil"/>
              <w:bottom w:val="single" w:sz="4" w:space="0" w:color="auto"/>
              <w:right w:val="single" w:sz="4" w:space="0" w:color="auto"/>
            </w:tcBorders>
            <w:shd w:val="clear" w:color="auto" w:fill="auto"/>
            <w:noWrap/>
            <w:hideMark/>
          </w:tcPr>
          <w:p w14:paraId="2E6AD123"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61.34</w:t>
            </w:r>
          </w:p>
        </w:tc>
        <w:tc>
          <w:tcPr>
            <w:tcW w:w="1418" w:type="dxa"/>
            <w:tcBorders>
              <w:top w:val="nil"/>
              <w:left w:val="nil"/>
              <w:bottom w:val="single" w:sz="4" w:space="0" w:color="auto"/>
              <w:right w:val="single" w:sz="4" w:space="0" w:color="auto"/>
            </w:tcBorders>
            <w:shd w:val="clear" w:color="auto" w:fill="auto"/>
            <w:noWrap/>
            <w:hideMark/>
          </w:tcPr>
          <w:p w14:paraId="52E5F25F"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94.</w:t>
            </w:r>
            <w:r>
              <w:rPr>
                <w:rFonts w:ascii="Calibri" w:hAnsi="Calibri" w:cs="Arial"/>
                <w:kern w:val="24"/>
                <w:sz w:val="22"/>
                <w:szCs w:val="22"/>
              </w:rPr>
              <w:t>15</w:t>
            </w:r>
          </w:p>
        </w:tc>
        <w:tc>
          <w:tcPr>
            <w:tcW w:w="3738" w:type="dxa"/>
            <w:tcBorders>
              <w:top w:val="nil"/>
              <w:left w:val="nil"/>
              <w:bottom w:val="single" w:sz="4" w:space="0" w:color="auto"/>
              <w:right w:val="single" w:sz="8" w:space="0" w:color="auto"/>
            </w:tcBorders>
            <w:shd w:val="clear" w:color="auto" w:fill="auto"/>
            <w:noWrap/>
            <w:hideMark/>
          </w:tcPr>
          <w:p w14:paraId="5A900B5D"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27.00</w:t>
            </w:r>
          </w:p>
        </w:tc>
      </w:tr>
      <w:tr w:rsidR="00F014EC" w14:paraId="17D89EBF"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18BC1378" w14:textId="77777777" w:rsidR="00F014EC" w:rsidRPr="007F018B" w:rsidRDefault="00F014EC" w:rsidP="0074666A">
            <w:pPr>
              <w:jc w:val="center"/>
              <w:rPr>
                <w:rFonts w:ascii="Calibri" w:hAnsi="Calibri"/>
                <w:sz w:val="22"/>
                <w:szCs w:val="22"/>
              </w:rPr>
            </w:pPr>
            <w:r w:rsidRPr="007F018B">
              <w:rPr>
                <w:rFonts w:ascii="Calibri" w:hAnsi="Calibri"/>
                <w:sz w:val="22"/>
                <w:szCs w:val="22"/>
              </w:rPr>
              <w:t>PDCCH-only (%)</w:t>
            </w:r>
          </w:p>
        </w:tc>
        <w:tc>
          <w:tcPr>
            <w:tcW w:w="1417" w:type="dxa"/>
            <w:tcBorders>
              <w:top w:val="nil"/>
              <w:left w:val="nil"/>
              <w:bottom w:val="single" w:sz="4" w:space="0" w:color="auto"/>
              <w:right w:val="single" w:sz="4" w:space="0" w:color="auto"/>
            </w:tcBorders>
            <w:shd w:val="clear" w:color="auto" w:fill="auto"/>
            <w:noWrap/>
            <w:hideMark/>
          </w:tcPr>
          <w:p w14:paraId="02439B2B"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10.53</w:t>
            </w:r>
          </w:p>
        </w:tc>
        <w:tc>
          <w:tcPr>
            <w:tcW w:w="1418" w:type="dxa"/>
            <w:tcBorders>
              <w:top w:val="nil"/>
              <w:left w:val="nil"/>
              <w:bottom w:val="single" w:sz="4" w:space="0" w:color="auto"/>
              <w:right w:val="single" w:sz="4" w:space="0" w:color="auto"/>
            </w:tcBorders>
            <w:shd w:val="clear" w:color="auto" w:fill="auto"/>
            <w:noWrap/>
            <w:hideMark/>
          </w:tcPr>
          <w:p w14:paraId="76A4796A"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1.2</w:t>
            </w:r>
            <w:r>
              <w:rPr>
                <w:rFonts w:ascii="Calibri" w:hAnsi="Calibri" w:cs="Arial"/>
                <w:kern w:val="24"/>
                <w:sz w:val="22"/>
                <w:szCs w:val="22"/>
              </w:rPr>
              <w:t>2</w:t>
            </w:r>
          </w:p>
        </w:tc>
        <w:tc>
          <w:tcPr>
            <w:tcW w:w="3738" w:type="dxa"/>
            <w:tcBorders>
              <w:top w:val="nil"/>
              <w:left w:val="nil"/>
              <w:bottom w:val="single" w:sz="4" w:space="0" w:color="auto"/>
              <w:right w:val="single" w:sz="8" w:space="0" w:color="auto"/>
            </w:tcBorders>
            <w:shd w:val="clear" w:color="auto" w:fill="auto"/>
            <w:noWrap/>
            <w:hideMark/>
          </w:tcPr>
          <w:p w14:paraId="1ED2CB94"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4.91</w:t>
            </w:r>
          </w:p>
        </w:tc>
      </w:tr>
      <w:tr w:rsidR="00F014EC" w14:paraId="75030629"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6C4EBEC8" w14:textId="77777777" w:rsidR="00F014EC" w:rsidRPr="007F018B" w:rsidRDefault="00F014EC" w:rsidP="0074666A">
            <w:pPr>
              <w:jc w:val="center"/>
              <w:rPr>
                <w:rFonts w:ascii="Calibri" w:hAnsi="Calibri"/>
                <w:sz w:val="22"/>
                <w:szCs w:val="22"/>
              </w:rPr>
            </w:pPr>
            <w:r w:rsidRPr="007F018B">
              <w:rPr>
                <w:rFonts w:ascii="Calibri" w:hAnsi="Calibri"/>
                <w:sz w:val="22"/>
                <w:szCs w:val="22"/>
              </w:rPr>
              <w:t>PDCCH + PDSCH (%)</w:t>
            </w:r>
          </w:p>
        </w:tc>
        <w:tc>
          <w:tcPr>
            <w:tcW w:w="1417" w:type="dxa"/>
            <w:tcBorders>
              <w:top w:val="nil"/>
              <w:left w:val="nil"/>
              <w:bottom w:val="single" w:sz="4" w:space="0" w:color="auto"/>
              <w:right w:val="single" w:sz="4" w:space="0" w:color="auto"/>
            </w:tcBorders>
            <w:shd w:val="clear" w:color="auto" w:fill="auto"/>
            <w:noWrap/>
            <w:hideMark/>
          </w:tcPr>
          <w:p w14:paraId="23F9DDBE"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4.03</w:t>
            </w:r>
          </w:p>
        </w:tc>
        <w:tc>
          <w:tcPr>
            <w:tcW w:w="1418" w:type="dxa"/>
            <w:tcBorders>
              <w:top w:val="nil"/>
              <w:left w:val="nil"/>
              <w:bottom w:val="single" w:sz="4" w:space="0" w:color="auto"/>
              <w:right w:val="single" w:sz="4" w:space="0" w:color="auto"/>
            </w:tcBorders>
            <w:shd w:val="clear" w:color="auto" w:fill="auto"/>
            <w:noWrap/>
            <w:hideMark/>
          </w:tcPr>
          <w:p w14:paraId="43BC88D5"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w:t>
            </w:r>
            <w:r>
              <w:rPr>
                <w:rFonts w:ascii="Calibri" w:hAnsi="Calibri" w:cs="Arial"/>
                <w:kern w:val="24"/>
                <w:sz w:val="22"/>
                <w:szCs w:val="22"/>
              </w:rPr>
              <w:t>06</w:t>
            </w:r>
          </w:p>
        </w:tc>
        <w:tc>
          <w:tcPr>
            <w:tcW w:w="3738" w:type="dxa"/>
            <w:tcBorders>
              <w:top w:val="nil"/>
              <w:left w:val="nil"/>
              <w:bottom w:val="single" w:sz="4" w:space="0" w:color="auto"/>
              <w:right w:val="single" w:sz="8" w:space="0" w:color="auto"/>
            </w:tcBorders>
            <w:shd w:val="clear" w:color="auto" w:fill="auto"/>
            <w:noWrap/>
            <w:hideMark/>
          </w:tcPr>
          <w:p w14:paraId="32DA1FCF"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1.19</w:t>
            </w:r>
          </w:p>
        </w:tc>
      </w:tr>
      <w:tr w:rsidR="00F014EC" w14:paraId="7D0D3778"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10105B6B" w14:textId="77777777" w:rsidR="00F014EC" w:rsidRPr="007F018B" w:rsidRDefault="00F014EC" w:rsidP="0074666A">
            <w:pPr>
              <w:jc w:val="center"/>
              <w:rPr>
                <w:rFonts w:ascii="Calibri" w:hAnsi="Calibri"/>
                <w:sz w:val="22"/>
                <w:szCs w:val="22"/>
              </w:rPr>
            </w:pPr>
            <w:r w:rsidRPr="007F018B">
              <w:rPr>
                <w:rFonts w:ascii="Calibri" w:hAnsi="Calibri"/>
                <w:sz w:val="22"/>
                <w:szCs w:val="22"/>
              </w:rPr>
              <w:t>SSB/CSI-RS Processing (%)</w:t>
            </w:r>
          </w:p>
        </w:tc>
        <w:tc>
          <w:tcPr>
            <w:tcW w:w="1417" w:type="dxa"/>
            <w:tcBorders>
              <w:top w:val="nil"/>
              <w:left w:val="nil"/>
              <w:bottom w:val="single" w:sz="4" w:space="0" w:color="auto"/>
              <w:right w:val="single" w:sz="4" w:space="0" w:color="auto"/>
            </w:tcBorders>
            <w:shd w:val="clear" w:color="auto" w:fill="auto"/>
            <w:noWrap/>
            <w:hideMark/>
          </w:tcPr>
          <w:p w14:paraId="5E8FC98C"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1.22</w:t>
            </w:r>
          </w:p>
        </w:tc>
        <w:tc>
          <w:tcPr>
            <w:tcW w:w="1418" w:type="dxa"/>
            <w:tcBorders>
              <w:top w:val="nil"/>
              <w:left w:val="nil"/>
              <w:bottom w:val="single" w:sz="4" w:space="0" w:color="auto"/>
              <w:right w:val="single" w:sz="4" w:space="0" w:color="auto"/>
            </w:tcBorders>
            <w:shd w:val="clear" w:color="auto" w:fill="auto"/>
            <w:noWrap/>
            <w:hideMark/>
          </w:tcPr>
          <w:p w14:paraId="4D33EA1B"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0.62</w:t>
            </w:r>
          </w:p>
        </w:tc>
        <w:tc>
          <w:tcPr>
            <w:tcW w:w="3738" w:type="dxa"/>
            <w:tcBorders>
              <w:top w:val="nil"/>
              <w:left w:val="nil"/>
              <w:bottom w:val="single" w:sz="4" w:space="0" w:color="auto"/>
              <w:right w:val="single" w:sz="8" w:space="0" w:color="auto"/>
            </w:tcBorders>
            <w:shd w:val="clear" w:color="auto" w:fill="auto"/>
            <w:noWrap/>
            <w:hideMark/>
          </w:tcPr>
          <w:p w14:paraId="5BA8FD60"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5.15</w:t>
            </w:r>
          </w:p>
        </w:tc>
      </w:tr>
      <w:tr w:rsidR="00F014EC" w14:paraId="5BDAEE57"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F15F080" w14:textId="77777777" w:rsidR="00F014EC" w:rsidRPr="007F018B" w:rsidRDefault="00F014EC" w:rsidP="0074666A">
            <w:pPr>
              <w:jc w:val="center"/>
              <w:rPr>
                <w:rFonts w:ascii="Calibri" w:hAnsi="Calibri"/>
                <w:sz w:val="22"/>
                <w:szCs w:val="22"/>
              </w:rPr>
            </w:pPr>
            <w:r w:rsidRPr="007F018B">
              <w:rPr>
                <w:rFonts w:ascii="Calibri" w:hAnsi="Calibri"/>
                <w:sz w:val="22"/>
                <w:szCs w:val="22"/>
              </w:rPr>
              <w:t>UL (%)</w:t>
            </w:r>
          </w:p>
        </w:tc>
        <w:tc>
          <w:tcPr>
            <w:tcW w:w="1417" w:type="dxa"/>
            <w:tcBorders>
              <w:top w:val="nil"/>
              <w:left w:val="nil"/>
              <w:bottom w:val="single" w:sz="4" w:space="0" w:color="auto"/>
              <w:right w:val="single" w:sz="4" w:space="0" w:color="auto"/>
            </w:tcBorders>
            <w:shd w:val="clear" w:color="auto" w:fill="auto"/>
            <w:noWrap/>
            <w:hideMark/>
          </w:tcPr>
          <w:p w14:paraId="07B84CB9"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0.31</w:t>
            </w:r>
          </w:p>
        </w:tc>
        <w:tc>
          <w:tcPr>
            <w:tcW w:w="1418" w:type="dxa"/>
            <w:tcBorders>
              <w:top w:val="nil"/>
              <w:left w:val="nil"/>
              <w:bottom w:val="single" w:sz="4" w:space="0" w:color="auto"/>
              <w:right w:val="single" w:sz="4" w:space="0" w:color="auto"/>
            </w:tcBorders>
            <w:shd w:val="clear" w:color="auto" w:fill="auto"/>
            <w:noWrap/>
            <w:hideMark/>
          </w:tcPr>
          <w:p w14:paraId="4464102D"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0.16</w:t>
            </w:r>
          </w:p>
        </w:tc>
        <w:tc>
          <w:tcPr>
            <w:tcW w:w="3738" w:type="dxa"/>
            <w:tcBorders>
              <w:top w:val="nil"/>
              <w:left w:val="nil"/>
              <w:bottom w:val="single" w:sz="4" w:space="0" w:color="auto"/>
              <w:right w:val="single" w:sz="8" w:space="0" w:color="auto"/>
            </w:tcBorders>
            <w:shd w:val="clear" w:color="auto" w:fill="auto"/>
            <w:noWrap/>
            <w:hideMark/>
          </w:tcPr>
          <w:p w14:paraId="4DCD6650"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0.32</w:t>
            </w:r>
          </w:p>
        </w:tc>
      </w:tr>
      <w:tr w:rsidR="00F014EC" w14:paraId="73B8DAF6"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78F6734B" w14:textId="77777777" w:rsidR="00F014EC" w:rsidRPr="007F018B" w:rsidRDefault="00F014EC" w:rsidP="0074666A">
            <w:pPr>
              <w:jc w:val="center"/>
              <w:rPr>
                <w:rFonts w:ascii="Calibri" w:hAnsi="Calibri"/>
                <w:sz w:val="22"/>
                <w:szCs w:val="22"/>
              </w:rPr>
            </w:pPr>
            <w:r w:rsidRPr="007F018B">
              <w:rPr>
                <w:rFonts w:ascii="Calibri" w:hAnsi="Calibri"/>
                <w:sz w:val="22"/>
                <w:szCs w:val="22"/>
              </w:rPr>
              <w:t>PS Signal Monitoring (%)</w:t>
            </w:r>
          </w:p>
        </w:tc>
        <w:tc>
          <w:tcPr>
            <w:tcW w:w="1417" w:type="dxa"/>
            <w:tcBorders>
              <w:top w:val="nil"/>
              <w:left w:val="nil"/>
              <w:bottom w:val="single" w:sz="8" w:space="0" w:color="auto"/>
              <w:right w:val="single" w:sz="4" w:space="0" w:color="auto"/>
            </w:tcBorders>
            <w:shd w:val="clear" w:color="auto" w:fill="auto"/>
            <w:noWrap/>
            <w:hideMark/>
          </w:tcPr>
          <w:p w14:paraId="21B1EF78"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0.30</w:t>
            </w:r>
          </w:p>
        </w:tc>
        <w:tc>
          <w:tcPr>
            <w:tcW w:w="1418" w:type="dxa"/>
            <w:tcBorders>
              <w:top w:val="nil"/>
              <w:left w:val="nil"/>
              <w:bottom w:val="single" w:sz="8" w:space="0" w:color="auto"/>
              <w:right w:val="single" w:sz="4" w:space="0" w:color="auto"/>
            </w:tcBorders>
            <w:shd w:val="clear" w:color="auto" w:fill="auto"/>
            <w:noWrap/>
            <w:hideMark/>
          </w:tcPr>
          <w:p w14:paraId="423CA5BC"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0.16</w:t>
            </w:r>
          </w:p>
        </w:tc>
        <w:tc>
          <w:tcPr>
            <w:tcW w:w="3738" w:type="dxa"/>
            <w:tcBorders>
              <w:top w:val="nil"/>
              <w:left w:val="nil"/>
              <w:bottom w:val="single" w:sz="8" w:space="0" w:color="auto"/>
              <w:right w:val="single" w:sz="8" w:space="0" w:color="auto"/>
            </w:tcBorders>
            <w:shd w:val="clear" w:color="auto" w:fill="auto"/>
            <w:noWrap/>
            <w:hideMark/>
          </w:tcPr>
          <w:p w14:paraId="2BAF00A7"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0</w:t>
            </w:r>
          </w:p>
        </w:tc>
      </w:tr>
      <w:tr w:rsidR="00F014EC" w14:paraId="5A603109" w14:textId="77777777" w:rsidTr="0074666A">
        <w:trPr>
          <w:trHeight w:val="300"/>
          <w:jc w:val="center"/>
        </w:trPr>
        <w:tc>
          <w:tcPr>
            <w:tcW w:w="9824" w:type="dxa"/>
            <w:gridSpan w:val="4"/>
            <w:tcBorders>
              <w:top w:val="nil"/>
              <w:left w:val="single" w:sz="8" w:space="0" w:color="auto"/>
              <w:bottom w:val="nil"/>
              <w:right w:val="single" w:sz="8" w:space="0" w:color="000000"/>
            </w:tcBorders>
            <w:shd w:val="clear" w:color="auto" w:fill="auto"/>
            <w:noWrap/>
            <w:vAlign w:val="bottom"/>
            <w:hideMark/>
          </w:tcPr>
          <w:p w14:paraId="15B4F679" w14:textId="77777777" w:rsidR="00F014EC" w:rsidRPr="007F018B" w:rsidRDefault="00F014EC" w:rsidP="0074666A">
            <w:pPr>
              <w:jc w:val="center"/>
              <w:rPr>
                <w:rFonts w:ascii="Calibri" w:hAnsi="Calibri"/>
                <w:sz w:val="22"/>
                <w:szCs w:val="22"/>
              </w:rPr>
            </w:pPr>
            <w:r w:rsidRPr="007F018B">
              <w:rPr>
                <w:rFonts w:ascii="Calibri" w:hAnsi="Calibri"/>
                <w:sz w:val="22"/>
                <w:szCs w:val="22"/>
              </w:rPr>
              <w:t> </w:t>
            </w:r>
          </w:p>
        </w:tc>
      </w:tr>
      <w:tr w:rsidR="00F014EC" w14:paraId="1359A587" w14:textId="77777777" w:rsidTr="0074666A">
        <w:trPr>
          <w:trHeight w:val="300"/>
          <w:jc w:val="center"/>
        </w:trPr>
        <w:tc>
          <w:tcPr>
            <w:tcW w:w="982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745FF23" w14:textId="77777777" w:rsidR="00F014EC" w:rsidRPr="007F018B" w:rsidRDefault="00F014EC" w:rsidP="0074666A">
            <w:pPr>
              <w:jc w:val="center"/>
              <w:rPr>
                <w:rFonts w:ascii="Calibri" w:hAnsi="Calibri"/>
                <w:sz w:val="22"/>
                <w:szCs w:val="22"/>
              </w:rPr>
            </w:pPr>
            <w:r w:rsidRPr="007F018B">
              <w:rPr>
                <w:rFonts w:ascii="Calibri" w:hAnsi="Calibri"/>
                <w:sz w:val="22"/>
                <w:szCs w:val="22"/>
              </w:rPr>
              <w:t># of Additional Transition Energy</w:t>
            </w:r>
          </w:p>
        </w:tc>
      </w:tr>
      <w:tr w:rsidR="00F014EC" w14:paraId="7E1FDF7C"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712FEE47" w14:textId="77777777" w:rsidR="00F014EC" w:rsidRPr="007F018B" w:rsidRDefault="00F014EC" w:rsidP="0074666A">
            <w:pPr>
              <w:jc w:val="center"/>
              <w:rPr>
                <w:rFonts w:ascii="Calibri" w:hAnsi="Calibri"/>
                <w:sz w:val="22"/>
                <w:szCs w:val="22"/>
              </w:rPr>
            </w:pPr>
            <w:r w:rsidRPr="007F018B">
              <w:rPr>
                <w:rFonts w:ascii="Calibri" w:hAnsi="Calibri"/>
                <w:sz w:val="22"/>
                <w:szCs w:val="22"/>
              </w:rPr>
              <w:t>Sleep type</w:t>
            </w:r>
          </w:p>
        </w:tc>
        <w:tc>
          <w:tcPr>
            <w:tcW w:w="1417" w:type="dxa"/>
            <w:tcBorders>
              <w:top w:val="nil"/>
              <w:left w:val="nil"/>
              <w:bottom w:val="single" w:sz="4" w:space="0" w:color="auto"/>
              <w:right w:val="single" w:sz="4" w:space="0" w:color="auto"/>
            </w:tcBorders>
            <w:shd w:val="clear" w:color="auto" w:fill="auto"/>
            <w:noWrap/>
            <w:vAlign w:val="bottom"/>
            <w:hideMark/>
          </w:tcPr>
          <w:p w14:paraId="56D50983" w14:textId="77777777" w:rsidR="00F014EC" w:rsidRPr="007F018B" w:rsidRDefault="00F014EC" w:rsidP="0074666A">
            <w:pPr>
              <w:jc w:val="center"/>
              <w:rPr>
                <w:rFonts w:ascii="Calibri" w:hAnsi="Calibri"/>
                <w:sz w:val="22"/>
                <w:szCs w:val="22"/>
              </w:rPr>
            </w:pPr>
            <w:r w:rsidRPr="007F018B">
              <w:rPr>
                <w:rFonts w:ascii="Calibri" w:hAnsi="Calibri"/>
                <w:sz w:val="22"/>
                <w:szCs w:val="22"/>
              </w:rPr>
              <w:t>FTP/Video</w:t>
            </w:r>
          </w:p>
          <w:p w14:paraId="45DAB9D6"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1418" w:type="dxa"/>
            <w:tcBorders>
              <w:top w:val="nil"/>
              <w:left w:val="nil"/>
              <w:bottom w:val="single" w:sz="4" w:space="0" w:color="auto"/>
              <w:right w:val="single" w:sz="4" w:space="0" w:color="auto"/>
            </w:tcBorders>
            <w:shd w:val="clear" w:color="auto" w:fill="auto"/>
            <w:noWrap/>
            <w:vAlign w:val="bottom"/>
            <w:hideMark/>
          </w:tcPr>
          <w:p w14:paraId="73181903" w14:textId="77777777" w:rsidR="00F014EC" w:rsidRPr="007F018B" w:rsidRDefault="00F014EC" w:rsidP="0074666A">
            <w:pPr>
              <w:jc w:val="center"/>
              <w:rPr>
                <w:rFonts w:ascii="Calibri" w:hAnsi="Calibri"/>
                <w:sz w:val="22"/>
                <w:szCs w:val="22"/>
              </w:rPr>
            </w:pPr>
            <w:r w:rsidRPr="007F018B">
              <w:rPr>
                <w:rFonts w:ascii="Calibri" w:hAnsi="Calibri"/>
                <w:sz w:val="22"/>
                <w:szCs w:val="22"/>
              </w:rPr>
              <w:t>IM</w:t>
            </w:r>
          </w:p>
          <w:p w14:paraId="7E8472DC" w14:textId="77777777" w:rsidR="00F014EC" w:rsidRPr="007F018B" w:rsidRDefault="00F014EC" w:rsidP="0074666A">
            <w:pPr>
              <w:jc w:val="center"/>
              <w:rPr>
                <w:rFonts w:ascii="Calibri" w:hAnsi="Calibri"/>
                <w:sz w:val="22"/>
                <w:szCs w:val="22"/>
              </w:rPr>
            </w:pPr>
            <w:r w:rsidRPr="007F018B">
              <w:rPr>
                <w:rFonts w:ascii="Calibri" w:hAnsi="Calibri"/>
                <w:sz w:val="22"/>
                <w:szCs w:val="22"/>
              </w:rPr>
              <w:t>Case 1’</w:t>
            </w:r>
            <w:r>
              <w:rPr>
                <w:rFonts w:ascii="Calibri" w:hAnsi="Calibri"/>
                <w:sz w:val="22"/>
                <w:szCs w:val="22"/>
              </w:rPr>
              <w:t>-a</w:t>
            </w:r>
          </w:p>
        </w:tc>
        <w:tc>
          <w:tcPr>
            <w:tcW w:w="3738" w:type="dxa"/>
            <w:tcBorders>
              <w:top w:val="nil"/>
              <w:left w:val="nil"/>
              <w:bottom w:val="single" w:sz="4" w:space="0" w:color="auto"/>
              <w:right w:val="single" w:sz="8" w:space="0" w:color="auto"/>
            </w:tcBorders>
            <w:shd w:val="clear" w:color="auto" w:fill="auto"/>
            <w:noWrap/>
            <w:vAlign w:val="bottom"/>
            <w:hideMark/>
          </w:tcPr>
          <w:p w14:paraId="3A375BFB" w14:textId="77777777" w:rsidR="00F014EC" w:rsidRPr="007F018B" w:rsidRDefault="00F014EC" w:rsidP="0074666A">
            <w:pPr>
              <w:jc w:val="center"/>
              <w:rPr>
                <w:rFonts w:ascii="Calibri" w:hAnsi="Calibri"/>
                <w:sz w:val="22"/>
                <w:szCs w:val="22"/>
              </w:rPr>
            </w:pPr>
            <w:r w:rsidRPr="007F018B">
              <w:rPr>
                <w:rFonts w:ascii="Calibri" w:hAnsi="Calibri"/>
                <w:sz w:val="22"/>
                <w:szCs w:val="22"/>
              </w:rPr>
              <w:t>VoIP</w:t>
            </w:r>
          </w:p>
          <w:p w14:paraId="78D081F9" w14:textId="77777777" w:rsidR="00F014EC" w:rsidRPr="000043D4" w:rsidRDefault="00F014EC" w:rsidP="0074666A">
            <w:pPr>
              <w:jc w:val="center"/>
              <w:rPr>
                <w:rFonts w:ascii="Calibri" w:hAnsi="Calibri"/>
                <w:sz w:val="22"/>
                <w:szCs w:val="22"/>
              </w:rPr>
            </w:pPr>
            <w:r w:rsidRPr="000043D4">
              <w:rPr>
                <w:rFonts w:ascii="Calibri" w:hAnsi="Calibri"/>
                <w:sz w:val="22"/>
                <w:szCs w:val="22"/>
              </w:rPr>
              <w:t>Baseline</w:t>
            </w:r>
          </w:p>
          <w:p w14:paraId="72172CD5" w14:textId="77777777" w:rsidR="00F014EC" w:rsidRPr="007F018B" w:rsidRDefault="00F014EC" w:rsidP="0074666A">
            <w:pPr>
              <w:jc w:val="center"/>
              <w:rPr>
                <w:rFonts w:ascii="Calibri" w:hAnsi="Calibri"/>
                <w:sz w:val="22"/>
                <w:szCs w:val="22"/>
              </w:rPr>
            </w:pPr>
            <w:r w:rsidRPr="000043D4">
              <w:rPr>
                <w:sz w:val="22"/>
                <w:szCs w:val="22"/>
              </w:rPr>
              <w:t>PDCCH monitoring period = 2ms</w:t>
            </w:r>
          </w:p>
        </w:tc>
      </w:tr>
      <w:tr w:rsidR="00F014EC" w14:paraId="4A05B39F" w14:textId="77777777" w:rsidTr="0074666A">
        <w:trPr>
          <w:trHeight w:val="290"/>
          <w:jc w:val="center"/>
        </w:trPr>
        <w:tc>
          <w:tcPr>
            <w:tcW w:w="3251" w:type="dxa"/>
            <w:tcBorders>
              <w:top w:val="nil"/>
              <w:left w:val="single" w:sz="8" w:space="0" w:color="auto"/>
              <w:bottom w:val="single" w:sz="4" w:space="0" w:color="auto"/>
              <w:right w:val="single" w:sz="4" w:space="0" w:color="auto"/>
            </w:tcBorders>
            <w:shd w:val="clear" w:color="auto" w:fill="auto"/>
            <w:noWrap/>
            <w:vAlign w:val="bottom"/>
            <w:hideMark/>
          </w:tcPr>
          <w:p w14:paraId="27CD9ED8" w14:textId="77777777" w:rsidR="00F014EC" w:rsidRPr="007F018B" w:rsidRDefault="00F014EC" w:rsidP="0074666A">
            <w:pPr>
              <w:jc w:val="center"/>
              <w:rPr>
                <w:rFonts w:ascii="Calibri" w:hAnsi="Calibri"/>
                <w:sz w:val="22"/>
                <w:szCs w:val="22"/>
              </w:rPr>
            </w:pPr>
            <w:r w:rsidRPr="007F018B">
              <w:rPr>
                <w:rFonts w:ascii="Calibri" w:hAnsi="Calibri"/>
                <w:sz w:val="22"/>
                <w:szCs w:val="22"/>
              </w:rPr>
              <w:t xml:space="preserve">Light Sleep </w:t>
            </w:r>
          </w:p>
        </w:tc>
        <w:tc>
          <w:tcPr>
            <w:tcW w:w="1417" w:type="dxa"/>
            <w:tcBorders>
              <w:top w:val="nil"/>
              <w:left w:val="nil"/>
              <w:bottom w:val="single" w:sz="4" w:space="0" w:color="auto"/>
              <w:right w:val="single" w:sz="4" w:space="0" w:color="auto"/>
            </w:tcBorders>
            <w:shd w:val="clear" w:color="auto" w:fill="auto"/>
            <w:noWrap/>
            <w:hideMark/>
          </w:tcPr>
          <w:p w14:paraId="1653959E"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17.4714</w:t>
            </w:r>
          </w:p>
        </w:tc>
        <w:tc>
          <w:tcPr>
            <w:tcW w:w="1418" w:type="dxa"/>
            <w:tcBorders>
              <w:top w:val="nil"/>
              <w:left w:val="nil"/>
              <w:bottom w:val="single" w:sz="4" w:space="0" w:color="auto"/>
              <w:right w:val="single" w:sz="4" w:space="0" w:color="auto"/>
            </w:tcBorders>
            <w:shd w:val="clear" w:color="auto" w:fill="auto"/>
            <w:noWrap/>
            <w:hideMark/>
          </w:tcPr>
          <w:p w14:paraId="1F9F9D60" w14:textId="77777777" w:rsidR="00F014EC" w:rsidRPr="007F018B" w:rsidRDefault="00F014EC" w:rsidP="0074666A">
            <w:pPr>
              <w:jc w:val="center"/>
              <w:rPr>
                <w:rFonts w:ascii="Calibri" w:hAnsi="Calibri"/>
                <w:sz w:val="22"/>
                <w:szCs w:val="22"/>
              </w:rPr>
            </w:pPr>
            <w:r w:rsidRPr="007F018B">
              <w:rPr>
                <w:rFonts w:ascii="Calibri" w:hAnsi="Calibri" w:cs="Arial"/>
                <w:bCs/>
                <w:kern w:val="24"/>
                <w:sz w:val="22"/>
                <w:szCs w:val="22"/>
              </w:rPr>
              <w:t>3.12</w:t>
            </w:r>
            <w:r>
              <w:rPr>
                <w:rFonts w:ascii="Calibri" w:hAnsi="Calibri" w:cs="Arial"/>
                <w:bCs/>
                <w:kern w:val="24"/>
                <w:sz w:val="22"/>
                <w:szCs w:val="22"/>
              </w:rPr>
              <w:t>38</w:t>
            </w:r>
          </w:p>
        </w:tc>
        <w:tc>
          <w:tcPr>
            <w:tcW w:w="3738" w:type="dxa"/>
            <w:tcBorders>
              <w:top w:val="nil"/>
              <w:left w:val="nil"/>
              <w:bottom w:val="single" w:sz="4" w:space="0" w:color="auto"/>
              <w:right w:val="single" w:sz="8" w:space="0" w:color="auto"/>
            </w:tcBorders>
            <w:shd w:val="clear" w:color="auto" w:fill="auto"/>
            <w:noWrap/>
            <w:hideMark/>
          </w:tcPr>
          <w:p w14:paraId="49653096" w14:textId="77777777" w:rsidR="00F014EC" w:rsidRPr="007F018B" w:rsidRDefault="00F014EC" w:rsidP="0074666A">
            <w:pPr>
              <w:jc w:val="center"/>
              <w:rPr>
                <w:rFonts w:ascii="Calibri" w:hAnsi="Calibri"/>
                <w:sz w:val="22"/>
                <w:szCs w:val="22"/>
              </w:rPr>
            </w:pPr>
            <w:r>
              <w:rPr>
                <w:rFonts w:ascii="Calibri" w:hAnsi="Calibri" w:cs="Arial"/>
                <w:bCs/>
                <w:kern w:val="24"/>
                <w:sz w:val="22"/>
                <w:szCs w:val="22"/>
              </w:rPr>
              <w:t>326.3881</w:t>
            </w:r>
          </w:p>
        </w:tc>
      </w:tr>
      <w:tr w:rsidR="00F014EC" w14:paraId="1692DB90" w14:textId="77777777" w:rsidTr="0074666A">
        <w:trPr>
          <w:trHeight w:val="300"/>
          <w:jc w:val="center"/>
        </w:trPr>
        <w:tc>
          <w:tcPr>
            <w:tcW w:w="3251" w:type="dxa"/>
            <w:tcBorders>
              <w:top w:val="nil"/>
              <w:left w:val="single" w:sz="8" w:space="0" w:color="auto"/>
              <w:bottom w:val="single" w:sz="8" w:space="0" w:color="auto"/>
              <w:right w:val="single" w:sz="4" w:space="0" w:color="auto"/>
            </w:tcBorders>
            <w:shd w:val="clear" w:color="auto" w:fill="auto"/>
            <w:noWrap/>
            <w:vAlign w:val="bottom"/>
            <w:hideMark/>
          </w:tcPr>
          <w:p w14:paraId="57C8BF64" w14:textId="77777777" w:rsidR="00F014EC" w:rsidRPr="007F018B" w:rsidRDefault="00F014EC" w:rsidP="0074666A">
            <w:pPr>
              <w:jc w:val="center"/>
              <w:rPr>
                <w:rFonts w:ascii="Calibri" w:hAnsi="Calibri"/>
                <w:sz w:val="22"/>
                <w:szCs w:val="22"/>
              </w:rPr>
            </w:pPr>
            <w:r w:rsidRPr="007F018B">
              <w:rPr>
                <w:rFonts w:ascii="Calibri" w:hAnsi="Calibri"/>
                <w:sz w:val="22"/>
                <w:szCs w:val="22"/>
              </w:rPr>
              <w:t xml:space="preserve">Deep Sleep </w:t>
            </w:r>
          </w:p>
        </w:tc>
        <w:tc>
          <w:tcPr>
            <w:tcW w:w="1417" w:type="dxa"/>
            <w:tcBorders>
              <w:top w:val="nil"/>
              <w:left w:val="nil"/>
              <w:bottom w:val="single" w:sz="8" w:space="0" w:color="auto"/>
              <w:right w:val="single" w:sz="4" w:space="0" w:color="auto"/>
            </w:tcBorders>
            <w:shd w:val="clear" w:color="auto" w:fill="auto"/>
            <w:noWrap/>
            <w:hideMark/>
          </w:tcPr>
          <w:p w14:paraId="4B6336FE" w14:textId="77777777" w:rsidR="00F014EC" w:rsidRPr="007F018B" w:rsidRDefault="00F014EC" w:rsidP="0074666A">
            <w:pPr>
              <w:jc w:val="center"/>
              <w:rPr>
                <w:rFonts w:ascii="Calibri" w:hAnsi="Calibri"/>
                <w:sz w:val="22"/>
                <w:szCs w:val="22"/>
              </w:rPr>
            </w:pPr>
            <w:r>
              <w:rPr>
                <w:rFonts w:ascii="Calibri" w:hAnsi="Calibri" w:cs="Arial"/>
                <w:kern w:val="24"/>
                <w:sz w:val="22"/>
                <w:szCs w:val="22"/>
              </w:rPr>
              <w:t>51.6381</w:t>
            </w:r>
          </w:p>
        </w:tc>
        <w:tc>
          <w:tcPr>
            <w:tcW w:w="1418" w:type="dxa"/>
            <w:tcBorders>
              <w:top w:val="nil"/>
              <w:left w:val="nil"/>
              <w:bottom w:val="single" w:sz="8" w:space="0" w:color="auto"/>
              <w:right w:val="single" w:sz="4" w:space="0" w:color="auto"/>
            </w:tcBorders>
            <w:shd w:val="clear" w:color="auto" w:fill="auto"/>
            <w:noWrap/>
            <w:hideMark/>
          </w:tcPr>
          <w:p w14:paraId="38419C0B" w14:textId="77777777" w:rsidR="00F014EC" w:rsidRPr="007F018B" w:rsidRDefault="00F014EC" w:rsidP="0074666A">
            <w:pPr>
              <w:jc w:val="center"/>
              <w:rPr>
                <w:rFonts w:ascii="Calibri" w:hAnsi="Calibri"/>
                <w:sz w:val="22"/>
                <w:szCs w:val="22"/>
              </w:rPr>
            </w:pPr>
            <w:r w:rsidRPr="007F018B">
              <w:rPr>
                <w:rFonts w:ascii="Calibri" w:hAnsi="Calibri" w:cs="Arial"/>
                <w:kern w:val="24"/>
                <w:sz w:val="22"/>
                <w:szCs w:val="22"/>
              </w:rPr>
              <w:t>31.6</w:t>
            </w:r>
            <w:r>
              <w:rPr>
                <w:rFonts w:ascii="Calibri" w:hAnsi="Calibri" w:cs="Arial"/>
                <w:kern w:val="24"/>
                <w:sz w:val="22"/>
                <w:szCs w:val="22"/>
              </w:rPr>
              <w:t>304</w:t>
            </w:r>
          </w:p>
        </w:tc>
        <w:tc>
          <w:tcPr>
            <w:tcW w:w="3738" w:type="dxa"/>
            <w:tcBorders>
              <w:top w:val="nil"/>
              <w:left w:val="nil"/>
              <w:bottom w:val="single" w:sz="8" w:space="0" w:color="auto"/>
              <w:right w:val="single" w:sz="8" w:space="0" w:color="auto"/>
            </w:tcBorders>
            <w:shd w:val="clear" w:color="auto" w:fill="auto"/>
            <w:noWrap/>
            <w:hideMark/>
          </w:tcPr>
          <w:p w14:paraId="480C2FCE" w14:textId="77777777" w:rsidR="00F014EC" w:rsidRPr="007F018B" w:rsidRDefault="00F014EC" w:rsidP="0074666A">
            <w:pPr>
              <w:jc w:val="center"/>
              <w:rPr>
                <w:rFonts w:ascii="Calibri" w:hAnsi="Calibri"/>
                <w:sz w:val="22"/>
                <w:szCs w:val="22"/>
              </w:rPr>
            </w:pPr>
            <w:r w:rsidRPr="000043D4">
              <w:rPr>
                <w:rFonts w:ascii="Calibri" w:hAnsi="Calibri" w:cs="Arial"/>
                <w:kern w:val="24"/>
                <w:sz w:val="22"/>
                <w:szCs w:val="22"/>
              </w:rPr>
              <w:t>114.</w:t>
            </w:r>
            <w:r>
              <w:rPr>
                <w:rFonts w:ascii="Calibri" w:hAnsi="Calibri" w:cs="Arial"/>
                <w:kern w:val="24"/>
                <w:sz w:val="22"/>
                <w:szCs w:val="22"/>
              </w:rPr>
              <w:t>7798</w:t>
            </w:r>
          </w:p>
        </w:tc>
      </w:tr>
    </w:tbl>
    <w:p w14:paraId="1AFDE21B" w14:textId="77777777" w:rsidR="00F014EC" w:rsidRDefault="00F014EC" w:rsidP="00F014EC">
      <w:pPr>
        <w:spacing w:after="60"/>
        <w:jc w:val="both"/>
        <w:rPr>
          <w:lang w:eastAsia="ko-KR"/>
        </w:rPr>
      </w:pPr>
    </w:p>
    <w:p w14:paraId="485EEC1D" w14:textId="77777777" w:rsidR="004C001A" w:rsidRDefault="004C001A" w:rsidP="00F014EC">
      <w:pPr>
        <w:spacing w:after="60"/>
        <w:jc w:val="both"/>
        <w:rPr>
          <w:lang w:eastAsia="ko-KR"/>
        </w:rPr>
      </w:pPr>
    </w:p>
    <w:p w14:paraId="7C94F0EB" w14:textId="77777777" w:rsidR="004C001A" w:rsidRDefault="004C001A" w:rsidP="00F014EC">
      <w:pPr>
        <w:spacing w:after="60"/>
        <w:jc w:val="both"/>
        <w:rPr>
          <w:lang w:eastAsia="ko-KR"/>
        </w:rPr>
      </w:pPr>
    </w:p>
    <w:p w14:paraId="78EB6626" w14:textId="77777777" w:rsidR="004C001A" w:rsidRDefault="004C001A" w:rsidP="00F014EC">
      <w:pPr>
        <w:spacing w:after="60"/>
        <w:jc w:val="both"/>
        <w:rPr>
          <w:lang w:eastAsia="ko-KR"/>
        </w:rPr>
      </w:pPr>
    </w:p>
    <w:p w14:paraId="79BAA687" w14:textId="77777777" w:rsidR="004C001A" w:rsidRDefault="004C001A" w:rsidP="00F014EC">
      <w:pPr>
        <w:spacing w:after="60"/>
        <w:jc w:val="both"/>
        <w:rPr>
          <w:lang w:eastAsia="ko-KR"/>
        </w:rPr>
      </w:pPr>
    </w:p>
    <w:p w14:paraId="18D7E187" w14:textId="17D5F952" w:rsidR="00F014EC" w:rsidRDefault="00F014EC" w:rsidP="00F014EC">
      <w:pPr>
        <w:spacing w:after="60"/>
        <w:jc w:val="center"/>
        <w:rPr>
          <w:sz w:val="22"/>
          <w:lang w:eastAsia="ko-KR"/>
        </w:rPr>
      </w:pPr>
      <w:r>
        <w:rPr>
          <w:sz w:val="22"/>
          <w:lang w:eastAsia="ko-KR"/>
        </w:rPr>
        <w:lastRenderedPageBreak/>
        <w:t xml:space="preserve">Table C-6: </w:t>
      </w:r>
      <w:r w:rsidRPr="00082B4E">
        <w:rPr>
          <w:sz w:val="22"/>
          <w:szCs w:val="22"/>
          <w:lang w:eastAsia="ko-KR"/>
        </w:rPr>
        <w:t xml:space="preserve">Time distributions for </w:t>
      </w:r>
      <w:r w:rsidR="004C001A" w:rsidRPr="004C001A">
        <w:rPr>
          <w:sz w:val="22"/>
          <w:szCs w:val="22"/>
          <w:lang w:eastAsia="ko-KR"/>
        </w:rPr>
        <w:t>combo adaptation on processing time requirement and PDCCH monitoring</w:t>
      </w:r>
    </w:p>
    <w:tbl>
      <w:tblPr>
        <w:tblW w:w="9094" w:type="dxa"/>
        <w:jc w:val="center"/>
        <w:tblLayout w:type="fixed"/>
        <w:tblLook w:val="04A0" w:firstRow="1" w:lastRow="0" w:firstColumn="1" w:lastColumn="0" w:noHBand="0" w:noVBand="1"/>
      </w:tblPr>
      <w:tblGrid>
        <w:gridCol w:w="3108"/>
        <w:gridCol w:w="1276"/>
        <w:gridCol w:w="1276"/>
        <w:gridCol w:w="3434"/>
      </w:tblGrid>
      <w:tr w:rsidR="00F014EC" w14:paraId="1F718C2A"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CF3C8F8"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5634BB1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21AF854" w14:textId="77777777" w:rsidR="00F014EC" w:rsidRPr="00BC6879" w:rsidRDefault="00F014EC" w:rsidP="0074666A">
            <w:pPr>
              <w:jc w:val="center"/>
              <w:rPr>
                <w:rFonts w:ascii="Calibri" w:hAnsi="Calibri"/>
                <w:sz w:val="22"/>
                <w:szCs w:val="22"/>
              </w:rPr>
            </w:pPr>
            <w:r w:rsidRPr="00BC6879">
              <w:rPr>
                <w:rFonts w:ascii="Calibri" w:hAnsi="Calibri"/>
                <w:sz w:val="22"/>
                <w:szCs w:val="22"/>
              </w:rPr>
              <w:t>Atomic Operation/Power State</w:t>
            </w:r>
          </w:p>
        </w:tc>
        <w:tc>
          <w:tcPr>
            <w:tcW w:w="1276" w:type="dxa"/>
            <w:tcBorders>
              <w:top w:val="nil"/>
              <w:left w:val="nil"/>
              <w:bottom w:val="single" w:sz="4" w:space="0" w:color="auto"/>
              <w:right w:val="single" w:sz="4" w:space="0" w:color="auto"/>
            </w:tcBorders>
            <w:shd w:val="clear" w:color="auto" w:fill="auto"/>
            <w:noWrap/>
            <w:vAlign w:val="bottom"/>
            <w:hideMark/>
          </w:tcPr>
          <w:p w14:paraId="3FB59CE3" w14:textId="77777777" w:rsidR="00F014EC" w:rsidRPr="00BC6879" w:rsidRDefault="00F014EC" w:rsidP="0074666A">
            <w:pPr>
              <w:jc w:val="center"/>
              <w:rPr>
                <w:rFonts w:ascii="Calibri" w:hAnsi="Calibri"/>
                <w:sz w:val="22"/>
                <w:szCs w:val="22"/>
              </w:rPr>
            </w:pPr>
            <w:r w:rsidRPr="00BC6879">
              <w:rPr>
                <w:rFonts w:ascii="Calibri" w:hAnsi="Calibri"/>
                <w:sz w:val="22"/>
                <w:szCs w:val="22"/>
              </w:rPr>
              <w:t>FTP/Video</w:t>
            </w:r>
          </w:p>
          <w:p w14:paraId="3550794C"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6B4A215D"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1276" w:type="dxa"/>
            <w:tcBorders>
              <w:top w:val="nil"/>
              <w:left w:val="nil"/>
              <w:bottom w:val="single" w:sz="4" w:space="0" w:color="auto"/>
              <w:right w:val="single" w:sz="4" w:space="0" w:color="auto"/>
            </w:tcBorders>
            <w:shd w:val="clear" w:color="auto" w:fill="auto"/>
            <w:noWrap/>
            <w:vAlign w:val="bottom"/>
            <w:hideMark/>
          </w:tcPr>
          <w:p w14:paraId="15EED4F0" w14:textId="77777777" w:rsidR="00F014EC" w:rsidRPr="00BC6879" w:rsidRDefault="00F014EC" w:rsidP="0074666A">
            <w:pPr>
              <w:jc w:val="center"/>
              <w:rPr>
                <w:rFonts w:ascii="Calibri" w:hAnsi="Calibri"/>
                <w:sz w:val="22"/>
                <w:szCs w:val="22"/>
              </w:rPr>
            </w:pPr>
            <w:r w:rsidRPr="00BC6879">
              <w:rPr>
                <w:rFonts w:ascii="Calibri" w:hAnsi="Calibri"/>
                <w:sz w:val="22"/>
                <w:szCs w:val="22"/>
              </w:rPr>
              <w:t>IM</w:t>
            </w:r>
          </w:p>
          <w:p w14:paraId="066BC140"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6EE1615B"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3434" w:type="dxa"/>
            <w:tcBorders>
              <w:top w:val="nil"/>
              <w:left w:val="nil"/>
              <w:bottom w:val="single" w:sz="4" w:space="0" w:color="auto"/>
              <w:right w:val="single" w:sz="8" w:space="0" w:color="auto"/>
            </w:tcBorders>
            <w:shd w:val="clear" w:color="auto" w:fill="auto"/>
            <w:noWrap/>
            <w:vAlign w:val="bottom"/>
            <w:hideMark/>
          </w:tcPr>
          <w:p w14:paraId="5760C73C" w14:textId="77777777" w:rsidR="00F014EC" w:rsidRPr="00BC6879" w:rsidRDefault="00F014EC" w:rsidP="0074666A">
            <w:pPr>
              <w:jc w:val="center"/>
              <w:rPr>
                <w:rFonts w:ascii="Calibri" w:hAnsi="Calibri"/>
                <w:sz w:val="22"/>
                <w:szCs w:val="22"/>
              </w:rPr>
            </w:pPr>
            <w:r w:rsidRPr="00BC6879">
              <w:rPr>
                <w:rFonts w:ascii="Calibri" w:hAnsi="Calibri"/>
                <w:sz w:val="22"/>
                <w:szCs w:val="22"/>
              </w:rPr>
              <w:t>VoIP</w:t>
            </w:r>
          </w:p>
          <w:p w14:paraId="36C82748" w14:textId="77777777" w:rsidR="00F014EC" w:rsidRPr="00BC6879" w:rsidRDefault="00F014EC" w:rsidP="0074666A">
            <w:pPr>
              <w:jc w:val="center"/>
              <w:rPr>
                <w:rFonts w:ascii="Calibri" w:hAnsi="Calibri"/>
                <w:sz w:val="22"/>
                <w:szCs w:val="22"/>
              </w:rPr>
            </w:pPr>
            <w:r w:rsidRPr="00BC6879">
              <w:rPr>
                <w:rFonts w:ascii="Calibri" w:hAnsi="Calibri"/>
                <w:sz w:val="22"/>
                <w:szCs w:val="22"/>
              </w:rPr>
              <w:t>Baseline</w:t>
            </w:r>
          </w:p>
          <w:p w14:paraId="3797D0DF" w14:textId="77777777" w:rsidR="00F014EC" w:rsidRPr="00BC6879" w:rsidRDefault="00F014EC" w:rsidP="0074666A">
            <w:pPr>
              <w:jc w:val="center"/>
              <w:rPr>
                <w:rFonts w:ascii="Calibri" w:hAnsi="Calibri"/>
                <w:sz w:val="22"/>
                <w:szCs w:val="22"/>
              </w:rPr>
            </w:pPr>
            <w:r w:rsidRPr="00BC6879">
              <w:rPr>
                <w:sz w:val="22"/>
                <w:szCs w:val="22"/>
              </w:rPr>
              <w:t>PDCCH monitoring period = 2ms</w:t>
            </w:r>
            <w:r w:rsidRPr="00BC6879">
              <w:rPr>
                <w:rFonts w:ascii="Calibri" w:hAnsi="Calibri"/>
                <w:sz w:val="22"/>
                <w:szCs w:val="22"/>
              </w:rPr>
              <w:t xml:space="preserve"> Cross-slot</w:t>
            </w:r>
          </w:p>
        </w:tc>
      </w:tr>
      <w:tr w:rsidR="00F014EC" w14:paraId="3557330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3FF9AD5B" w14:textId="77777777" w:rsidR="00F014EC" w:rsidRPr="00BC6879" w:rsidRDefault="00F014EC" w:rsidP="0074666A">
            <w:pPr>
              <w:jc w:val="center"/>
              <w:rPr>
                <w:rFonts w:ascii="Calibri" w:hAnsi="Calibri"/>
                <w:sz w:val="22"/>
                <w:szCs w:val="22"/>
              </w:rPr>
            </w:pPr>
            <w:r w:rsidRPr="00BC6879">
              <w:rPr>
                <w:rFonts w:ascii="Calibri" w:hAnsi="Calibri"/>
                <w:sz w:val="22"/>
                <w:szCs w:val="22"/>
              </w:rPr>
              <w:t>Micro Sleep (%)</w:t>
            </w:r>
          </w:p>
        </w:tc>
        <w:tc>
          <w:tcPr>
            <w:tcW w:w="1276" w:type="dxa"/>
            <w:tcBorders>
              <w:top w:val="nil"/>
              <w:left w:val="nil"/>
              <w:bottom w:val="single" w:sz="4" w:space="0" w:color="auto"/>
              <w:right w:val="single" w:sz="4" w:space="0" w:color="auto"/>
            </w:tcBorders>
            <w:shd w:val="clear" w:color="auto" w:fill="auto"/>
            <w:noWrap/>
            <w:hideMark/>
          </w:tcPr>
          <w:p w14:paraId="687C53A6" w14:textId="77777777" w:rsidR="00F014EC" w:rsidRPr="00BC6879" w:rsidRDefault="00F014EC" w:rsidP="0074666A">
            <w:pPr>
              <w:jc w:val="center"/>
              <w:rPr>
                <w:rFonts w:ascii="Calibri" w:hAnsi="Calibri"/>
                <w:sz w:val="22"/>
                <w:szCs w:val="22"/>
              </w:rPr>
            </w:pPr>
            <w:r>
              <w:rPr>
                <w:rFonts w:ascii="Calibri" w:hAnsi="Calibri" w:cs="Arial"/>
                <w:bCs/>
                <w:kern w:val="24"/>
                <w:sz w:val="22"/>
                <w:szCs w:val="22"/>
              </w:rPr>
              <w:t>19.94</w:t>
            </w:r>
          </w:p>
        </w:tc>
        <w:tc>
          <w:tcPr>
            <w:tcW w:w="1276" w:type="dxa"/>
            <w:tcBorders>
              <w:top w:val="nil"/>
              <w:left w:val="nil"/>
              <w:bottom w:val="single" w:sz="4" w:space="0" w:color="auto"/>
              <w:right w:val="single" w:sz="4" w:space="0" w:color="auto"/>
            </w:tcBorders>
            <w:shd w:val="clear" w:color="auto" w:fill="auto"/>
            <w:noWrap/>
            <w:hideMark/>
          </w:tcPr>
          <w:p w14:paraId="04A1EE1C"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3.22</w:t>
            </w:r>
          </w:p>
        </w:tc>
        <w:tc>
          <w:tcPr>
            <w:tcW w:w="3434" w:type="dxa"/>
            <w:tcBorders>
              <w:top w:val="nil"/>
              <w:left w:val="nil"/>
              <w:bottom w:val="single" w:sz="4" w:space="0" w:color="auto"/>
              <w:right w:val="single" w:sz="8" w:space="0" w:color="auto"/>
            </w:tcBorders>
            <w:shd w:val="clear" w:color="auto" w:fill="auto"/>
            <w:noWrap/>
            <w:hideMark/>
          </w:tcPr>
          <w:p w14:paraId="533863BD"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17.1</w:t>
            </w:r>
            <w:r>
              <w:rPr>
                <w:rFonts w:ascii="Calibri" w:hAnsi="Calibri" w:cs="Arial"/>
                <w:bCs/>
                <w:kern w:val="24"/>
                <w:sz w:val="22"/>
                <w:szCs w:val="22"/>
              </w:rPr>
              <w:t>8</w:t>
            </w:r>
          </w:p>
        </w:tc>
      </w:tr>
      <w:tr w:rsidR="00F014EC" w14:paraId="68C9EC2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D4CBC66" w14:textId="77777777" w:rsidR="00F014EC" w:rsidRPr="00BC6879" w:rsidRDefault="00F014EC" w:rsidP="0074666A">
            <w:pPr>
              <w:jc w:val="center"/>
              <w:rPr>
                <w:rFonts w:ascii="Calibri" w:hAnsi="Calibri"/>
                <w:sz w:val="22"/>
                <w:szCs w:val="22"/>
              </w:rPr>
            </w:pPr>
            <w:r w:rsidRPr="00BC6879">
              <w:rPr>
                <w:rFonts w:ascii="Calibri" w:hAnsi="Calibri"/>
                <w:sz w:val="22"/>
                <w:szCs w:val="22"/>
              </w:rPr>
              <w:t>Light Sleep (%)</w:t>
            </w:r>
          </w:p>
        </w:tc>
        <w:tc>
          <w:tcPr>
            <w:tcW w:w="1276" w:type="dxa"/>
            <w:tcBorders>
              <w:top w:val="nil"/>
              <w:left w:val="nil"/>
              <w:bottom w:val="single" w:sz="4" w:space="0" w:color="auto"/>
              <w:right w:val="single" w:sz="4" w:space="0" w:color="auto"/>
            </w:tcBorders>
            <w:shd w:val="clear" w:color="auto" w:fill="auto"/>
            <w:noWrap/>
            <w:hideMark/>
          </w:tcPr>
          <w:p w14:paraId="33E48BBE"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2.31</w:t>
            </w:r>
          </w:p>
        </w:tc>
        <w:tc>
          <w:tcPr>
            <w:tcW w:w="1276" w:type="dxa"/>
            <w:tcBorders>
              <w:top w:val="nil"/>
              <w:left w:val="nil"/>
              <w:bottom w:val="single" w:sz="4" w:space="0" w:color="auto"/>
              <w:right w:val="single" w:sz="4" w:space="0" w:color="auto"/>
            </w:tcBorders>
            <w:shd w:val="clear" w:color="auto" w:fill="auto"/>
            <w:noWrap/>
            <w:hideMark/>
          </w:tcPr>
          <w:p w14:paraId="61D1C712"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0.41</w:t>
            </w:r>
          </w:p>
        </w:tc>
        <w:tc>
          <w:tcPr>
            <w:tcW w:w="3434" w:type="dxa"/>
            <w:tcBorders>
              <w:top w:val="nil"/>
              <w:left w:val="nil"/>
              <w:bottom w:val="single" w:sz="4" w:space="0" w:color="auto"/>
              <w:right w:val="single" w:sz="8" w:space="0" w:color="auto"/>
            </w:tcBorders>
            <w:shd w:val="clear" w:color="auto" w:fill="auto"/>
            <w:noWrap/>
            <w:hideMark/>
          </w:tcPr>
          <w:p w14:paraId="47CEEF94"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44.2</w:t>
            </w:r>
            <w:r>
              <w:rPr>
                <w:rFonts w:ascii="Calibri" w:hAnsi="Calibri" w:cs="Arial"/>
                <w:kern w:val="24"/>
                <w:sz w:val="22"/>
                <w:szCs w:val="22"/>
              </w:rPr>
              <w:t>5</w:t>
            </w:r>
          </w:p>
        </w:tc>
      </w:tr>
      <w:tr w:rsidR="00F014EC" w14:paraId="3A98529C"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2574DFB8" w14:textId="77777777" w:rsidR="00F014EC" w:rsidRPr="00BC6879" w:rsidRDefault="00F014EC" w:rsidP="0074666A">
            <w:pPr>
              <w:jc w:val="center"/>
              <w:rPr>
                <w:rFonts w:ascii="Calibri" w:hAnsi="Calibri"/>
                <w:sz w:val="22"/>
                <w:szCs w:val="22"/>
              </w:rPr>
            </w:pPr>
            <w:r w:rsidRPr="00BC6879">
              <w:rPr>
                <w:rFonts w:ascii="Calibri" w:hAnsi="Calibri"/>
                <w:sz w:val="22"/>
                <w:szCs w:val="22"/>
              </w:rPr>
              <w:t>Deep Sleep (%)</w:t>
            </w:r>
          </w:p>
        </w:tc>
        <w:tc>
          <w:tcPr>
            <w:tcW w:w="1276" w:type="dxa"/>
            <w:tcBorders>
              <w:top w:val="nil"/>
              <w:left w:val="nil"/>
              <w:bottom w:val="single" w:sz="4" w:space="0" w:color="auto"/>
              <w:right w:val="single" w:sz="4" w:space="0" w:color="auto"/>
            </w:tcBorders>
            <w:shd w:val="clear" w:color="auto" w:fill="auto"/>
            <w:noWrap/>
            <w:hideMark/>
          </w:tcPr>
          <w:p w14:paraId="0FB769FE"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61.35</w:t>
            </w:r>
          </w:p>
        </w:tc>
        <w:tc>
          <w:tcPr>
            <w:tcW w:w="1276" w:type="dxa"/>
            <w:tcBorders>
              <w:top w:val="nil"/>
              <w:left w:val="nil"/>
              <w:bottom w:val="single" w:sz="4" w:space="0" w:color="auto"/>
              <w:right w:val="single" w:sz="4" w:space="0" w:color="auto"/>
            </w:tcBorders>
            <w:shd w:val="clear" w:color="auto" w:fill="auto"/>
            <w:noWrap/>
            <w:hideMark/>
          </w:tcPr>
          <w:p w14:paraId="0A69E814"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94.</w:t>
            </w:r>
            <w:r>
              <w:rPr>
                <w:rFonts w:ascii="Calibri" w:hAnsi="Calibri" w:cs="Arial"/>
                <w:kern w:val="24"/>
                <w:sz w:val="22"/>
                <w:szCs w:val="22"/>
              </w:rPr>
              <w:t>15</w:t>
            </w:r>
          </w:p>
        </w:tc>
        <w:tc>
          <w:tcPr>
            <w:tcW w:w="3434" w:type="dxa"/>
            <w:tcBorders>
              <w:top w:val="nil"/>
              <w:left w:val="nil"/>
              <w:bottom w:val="single" w:sz="4" w:space="0" w:color="auto"/>
              <w:right w:val="single" w:sz="8" w:space="0" w:color="auto"/>
            </w:tcBorders>
            <w:shd w:val="clear" w:color="auto" w:fill="auto"/>
            <w:noWrap/>
            <w:hideMark/>
          </w:tcPr>
          <w:p w14:paraId="1BF90097"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27.0</w:t>
            </w:r>
            <w:r>
              <w:rPr>
                <w:rFonts w:ascii="Calibri" w:hAnsi="Calibri" w:cs="Arial"/>
                <w:kern w:val="24"/>
                <w:sz w:val="22"/>
                <w:szCs w:val="22"/>
              </w:rPr>
              <w:t>0</w:t>
            </w:r>
          </w:p>
        </w:tc>
      </w:tr>
      <w:tr w:rsidR="00F014EC" w14:paraId="61A3FCCD"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00A5F588" w14:textId="77777777" w:rsidR="00F014EC" w:rsidRPr="00BC6879" w:rsidRDefault="00F014EC" w:rsidP="0074666A">
            <w:pPr>
              <w:jc w:val="center"/>
              <w:rPr>
                <w:rFonts w:ascii="Calibri" w:hAnsi="Calibri"/>
                <w:sz w:val="22"/>
                <w:szCs w:val="22"/>
              </w:rPr>
            </w:pPr>
            <w:r w:rsidRPr="00BC6879">
              <w:rPr>
                <w:rFonts w:ascii="Calibri" w:hAnsi="Calibri"/>
                <w:sz w:val="22"/>
                <w:szCs w:val="22"/>
              </w:rPr>
              <w:t>PDCCH-only (%)</w:t>
            </w:r>
          </w:p>
        </w:tc>
        <w:tc>
          <w:tcPr>
            <w:tcW w:w="1276" w:type="dxa"/>
            <w:tcBorders>
              <w:top w:val="nil"/>
              <w:left w:val="nil"/>
              <w:bottom w:val="single" w:sz="4" w:space="0" w:color="auto"/>
              <w:right w:val="single" w:sz="4" w:space="0" w:color="auto"/>
            </w:tcBorders>
            <w:shd w:val="clear" w:color="auto" w:fill="auto"/>
            <w:noWrap/>
            <w:hideMark/>
          </w:tcPr>
          <w:p w14:paraId="79C90120"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4.37</w:t>
            </w:r>
          </w:p>
        </w:tc>
        <w:tc>
          <w:tcPr>
            <w:tcW w:w="1276" w:type="dxa"/>
            <w:tcBorders>
              <w:top w:val="nil"/>
              <w:left w:val="nil"/>
              <w:bottom w:val="single" w:sz="4" w:space="0" w:color="auto"/>
              <w:right w:val="single" w:sz="4" w:space="0" w:color="auto"/>
            </w:tcBorders>
            <w:shd w:val="clear" w:color="auto" w:fill="auto"/>
            <w:noWrap/>
            <w:hideMark/>
          </w:tcPr>
          <w:p w14:paraId="2F3D1499"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0.4</w:t>
            </w:r>
            <w:r>
              <w:rPr>
                <w:rFonts w:ascii="Calibri" w:hAnsi="Calibri" w:cs="Arial"/>
                <w:kern w:val="24"/>
                <w:sz w:val="22"/>
                <w:szCs w:val="22"/>
              </w:rPr>
              <w:t>5</w:t>
            </w:r>
          </w:p>
        </w:tc>
        <w:tc>
          <w:tcPr>
            <w:tcW w:w="3434" w:type="dxa"/>
            <w:tcBorders>
              <w:top w:val="nil"/>
              <w:left w:val="nil"/>
              <w:bottom w:val="single" w:sz="4" w:space="0" w:color="auto"/>
              <w:right w:val="single" w:sz="8" w:space="0" w:color="auto"/>
            </w:tcBorders>
            <w:shd w:val="clear" w:color="auto" w:fill="auto"/>
            <w:noWrap/>
            <w:hideMark/>
          </w:tcPr>
          <w:p w14:paraId="554C0D38"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p>
        </w:tc>
      </w:tr>
      <w:tr w:rsidR="00F014EC" w14:paraId="5C2BA76B"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tcPr>
          <w:p w14:paraId="6B262E0B" w14:textId="77777777" w:rsidR="00F014EC" w:rsidRDefault="00F014EC" w:rsidP="0074666A">
            <w:pPr>
              <w:jc w:val="center"/>
              <w:rPr>
                <w:rFonts w:ascii="Calibri" w:hAnsi="Calibri"/>
                <w:sz w:val="22"/>
                <w:szCs w:val="22"/>
              </w:rPr>
            </w:pPr>
            <w:r w:rsidRPr="00BC6879">
              <w:rPr>
                <w:rFonts w:ascii="Calibri" w:hAnsi="Calibri"/>
                <w:sz w:val="22"/>
                <w:szCs w:val="22"/>
              </w:rPr>
              <w:t>PDCCH-only</w:t>
            </w:r>
            <w:r>
              <w:rPr>
                <w:rFonts w:ascii="Calibri" w:hAnsi="Calibri"/>
                <w:sz w:val="22"/>
                <w:szCs w:val="22"/>
              </w:rPr>
              <w:t xml:space="preserve"> </w:t>
            </w:r>
          </w:p>
          <w:p w14:paraId="32C15994" w14:textId="77777777" w:rsidR="00F014EC" w:rsidRPr="00BC6879" w:rsidRDefault="00F014EC" w:rsidP="0074666A">
            <w:pPr>
              <w:jc w:val="center"/>
              <w:rPr>
                <w:rFonts w:ascii="Calibri" w:hAnsi="Calibri"/>
                <w:sz w:val="22"/>
                <w:szCs w:val="22"/>
              </w:rPr>
            </w:pPr>
            <w:r>
              <w:rPr>
                <w:rFonts w:ascii="Calibri" w:hAnsi="Calibri"/>
                <w:sz w:val="22"/>
                <w:szCs w:val="22"/>
              </w:rPr>
              <w:t>with cross-slot scheduling (%)</w:t>
            </w:r>
          </w:p>
        </w:tc>
        <w:tc>
          <w:tcPr>
            <w:tcW w:w="1276" w:type="dxa"/>
            <w:tcBorders>
              <w:top w:val="nil"/>
              <w:left w:val="nil"/>
              <w:bottom w:val="single" w:sz="4" w:space="0" w:color="auto"/>
              <w:right w:val="single" w:sz="4" w:space="0" w:color="auto"/>
            </w:tcBorders>
            <w:shd w:val="clear" w:color="auto" w:fill="auto"/>
            <w:noWrap/>
          </w:tcPr>
          <w:p w14:paraId="3E9646BA" w14:textId="77777777" w:rsidR="00F014EC" w:rsidRDefault="00F014EC" w:rsidP="0074666A">
            <w:pPr>
              <w:jc w:val="center"/>
              <w:rPr>
                <w:rFonts w:ascii="Calibri" w:hAnsi="Calibri" w:cs="Arial"/>
                <w:kern w:val="24"/>
                <w:sz w:val="22"/>
                <w:szCs w:val="22"/>
              </w:rPr>
            </w:pPr>
            <w:r>
              <w:rPr>
                <w:rFonts w:ascii="Calibri" w:hAnsi="Calibri" w:cs="Arial"/>
                <w:kern w:val="24"/>
                <w:sz w:val="22"/>
                <w:szCs w:val="22"/>
              </w:rPr>
              <w:t>6.14</w:t>
            </w:r>
          </w:p>
        </w:tc>
        <w:tc>
          <w:tcPr>
            <w:tcW w:w="1276" w:type="dxa"/>
            <w:tcBorders>
              <w:top w:val="nil"/>
              <w:left w:val="nil"/>
              <w:bottom w:val="single" w:sz="4" w:space="0" w:color="auto"/>
              <w:right w:val="single" w:sz="4" w:space="0" w:color="auto"/>
            </w:tcBorders>
            <w:shd w:val="clear" w:color="auto" w:fill="auto"/>
            <w:noWrap/>
          </w:tcPr>
          <w:p w14:paraId="26241DBF" w14:textId="77777777" w:rsidR="00F014EC" w:rsidRPr="00BC6879" w:rsidRDefault="00F014EC" w:rsidP="0074666A">
            <w:pPr>
              <w:jc w:val="center"/>
              <w:rPr>
                <w:rFonts w:ascii="Calibri" w:hAnsi="Calibri" w:cs="Arial"/>
                <w:kern w:val="24"/>
                <w:sz w:val="22"/>
                <w:szCs w:val="22"/>
              </w:rPr>
            </w:pPr>
            <w:r>
              <w:rPr>
                <w:rFonts w:ascii="Calibri" w:hAnsi="Calibri" w:cs="Arial"/>
                <w:kern w:val="24"/>
                <w:sz w:val="22"/>
                <w:szCs w:val="22"/>
              </w:rPr>
              <w:t>0.77</w:t>
            </w:r>
          </w:p>
        </w:tc>
        <w:tc>
          <w:tcPr>
            <w:tcW w:w="3434" w:type="dxa"/>
            <w:tcBorders>
              <w:top w:val="nil"/>
              <w:left w:val="nil"/>
              <w:bottom w:val="single" w:sz="4" w:space="0" w:color="auto"/>
              <w:right w:val="single" w:sz="8" w:space="0" w:color="auto"/>
            </w:tcBorders>
            <w:shd w:val="clear" w:color="auto" w:fill="auto"/>
            <w:noWrap/>
          </w:tcPr>
          <w:p w14:paraId="5295E980" w14:textId="77777777" w:rsidR="00F014EC" w:rsidRPr="00BC6879" w:rsidRDefault="00F014EC" w:rsidP="0074666A">
            <w:pPr>
              <w:jc w:val="center"/>
              <w:rPr>
                <w:rFonts w:ascii="Calibri" w:hAnsi="Calibri" w:cs="Arial"/>
                <w:kern w:val="24"/>
                <w:sz w:val="22"/>
                <w:szCs w:val="22"/>
              </w:rPr>
            </w:pPr>
            <w:r>
              <w:rPr>
                <w:rFonts w:ascii="Calibri" w:hAnsi="Calibri" w:cs="Arial"/>
                <w:kern w:val="24"/>
                <w:sz w:val="22"/>
                <w:szCs w:val="22"/>
              </w:rPr>
              <w:t>4.91</w:t>
            </w:r>
          </w:p>
        </w:tc>
      </w:tr>
      <w:tr w:rsidR="00F014EC" w14:paraId="55AD8CCF"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11C29E7F" w14:textId="77777777" w:rsidR="00F014EC" w:rsidRPr="00BC6879" w:rsidRDefault="00F014EC" w:rsidP="0074666A">
            <w:pPr>
              <w:jc w:val="center"/>
              <w:rPr>
                <w:rFonts w:ascii="Calibri" w:hAnsi="Calibri"/>
                <w:sz w:val="22"/>
                <w:szCs w:val="22"/>
              </w:rPr>
            </w:pPr>
            <w:r w:rsidRPr="00BC6879">
              <w:rPr>
                <w:rFonts w:ascii="Calibri" w:hAnsi="Calibri"/>
                <w:sz w:val="22"/>
                <w:szCs w:val="22"/>
              </w:rPr>
              <w:t>PDCCH + PDSCH (%)</w:t>
            </w:r>
          </w:p>
        </w:tc>
        <w:tc>
          <w:tcPr>
            <w:tcW w:w="1276" w:type="dxa"/>
            <w:tcBorders>
              <w:top w:val="nil"/>
              <w:left w:val="nil"/>
              <w:bottom w:val="single" w:sz="4" w:space="0" w:color="auto"/>
              <w:right w:val="single" w:sz="4" w:space="0" w:color="auto"/>
            </w:tcBorders>
            <w:shd w:val="clear" w:color="auto" w:fill="auto"/>
            <w:noWrap/>
            <w:hideMark/>
          </w:tcPr>
          <w:p w14:paraId="724733D1"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4.06</w:t>
            </w:r>
          </w:p>
        </w:tc>
        <w:tc>
          <w:tcPr>
            <w:tcW w:w="1276" w:type="dxa"/>
            <w:tcBorders>
              <w:top w:val="nil"/>
              <w:left w:val="nil"/>
              <w:bottom w:val="single" w:sz="4" w:space="0" w:color="auto"/>
              <w:right w:val="single" w:sz="4" w:space="0" w:color="auto"/>
            </w:tcBorders>
            <w:shd w:val="clear" w:color="auto" w:fill="auto"/>
            <w:noWrap/>
            <w:hideMark/>
          </w:tcPr>
          <w:p w14:paraId="309BD648"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06</w:t>
            </w:r>
          </w:p>
        </w:tc>
        <w:tc>
          <w:tcPr>
            <w:tcW w:w="3434" w:type="dxa"/>
            <w:tcBorders>
              <w:top w:val="nil"/>
              <w:left w:val="nil"/>
              <w:bottom w:val="single" w:sz="4" w:space="0" w:color="auto"/>
              <w:right w:val="single" w:sz="8" w:space="0" w:color="auto"/>
            </w:tcBorders>
            <w:shd w:val="clear" w:color="auto" w:fill="auto"/>
            <w:noWrap/>
            <w:hideMark/>
          </w:tcPr>
          <w:p w14:paraId="65785DA6"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1.19</w:t>
            </w:r>
          </w:p>
        </w:tc>
      </w:tr>
      <w:tr w:rsidR="00F014EC" w14:paraId="7B8814F8"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7DFFC36D" w14:textId="77777777" w:rsidR="00F014EC" w:rsidRPr="00BC6879" w:rsidRDefault="00F014EC" w:rsidP="0074666A">
            <w:pPr>
              <w:jc w:val="center"/>
              <w:rPr>
                <w:rFonts w:ascii="Calibri" w:hAnsi="Calibri"/>
                <w:sz w:val="22"/>
                <w:szCs w:val="22"/>
              </w:rPr>
            </w:pPr>
            <w:r w:rsidRPr="00BC6879">
              <w:rPr>
                <w:rFonts w:ascii="Calibri" w:hAnsi="Calibri"/>
                <w:sz w:val="22"/>
                <w:szCs w:val="22"/>
              </w:rPr>
              <w:t>SSB/CSI-RS Processing (%)</w:t>
            </w:r>
          </w:p>
        </w:tc>
        <w:tc>
          <w:tcPr>
            <w:tcW w:w="1276" w:type="dxa"/>
            <w:tcBorders>
              <w:top w:val="nil"/>
              <w:left w:val="nil"/>
              <w:bottom w:val="single" w:sz="4" w:space="0" w:color="auto"/>
              <w:right w:val="single" w:sz="4" w:space="0" w:color="auto"/>
            </w:tcBorders>
            <w:shd w:val="clear" w:color="auto" w:fill="auto"/>
            <w:noWrap/>
            <w:hideMark/>
          </w:tcPr>
          <w:p w14:paraId="57F931D2" w14:textId="77777777" w:rsidR="00F014EC" w:rsidRPr="00BC6879" w:rsidRDefault="00F014EC" w:rsidP="0074666A">
            <w:pPr>
              <w:jc w:val="center"/>
              <w:rPr>
                <w:rFonts w:ascii="Calibri" w:hAnsi="Calibri"/>
                <w:sz w:val="22"/>
                <w:szCs w:val="22"/>
              </w:rPr>
            </w:pPr>
            <w:r>
              <w:rPr>
                <w:rFonts w:ascii="Calibri" w:hAnsi="Calibri"/>
                <w:sz w:val="22"/>
                <w:szCs w:val="22"/>
              </w:rPr>
              <w:t>1.22</w:t>
            </w:r>
          </w:p>
        </w:tc>
        <w:tc>
          <w:tcPr>
            <w:tcW w:w="1276" w:type="dxa"/>
            <w:tcBorders>
              <w:top w:val="nil"/>
              <w:left w:val="nil"/>
              <w:bottom w:val="single" w:sz="4" w:space="0" w:color="auto"/>
              <w:right w:val="single" w:sz="4" w:space="0" w:color="auto"/>
            </w:tcBorders>
            <w:shd w:val="clear" w:color="auto" w:fill="auto"/>
            <w:noWrap/>
            <w:hideMark/>
          </w:tcPr>
          <w:p w14:paraId="0DF91DA2"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62</w:t>
            </w:r>
          </w:p>
        </w:tc>
        <w:tc>
          <w:tcPr>
            <w:tcW w:w="3434" w:type="dxa"/>
            <w:tcBorders>
              <w:top w:val="nil"/>
              <w:left w:val="nil"/>
              <w:bottom w:val="single" w:sz="4" w:space="0" w:color="auto"/>
              <w:right w:val="single" w:sz="8" w:space="0" w:color="auto"/>
            </w:tcBorders>
            <w:shd w:val="clear" w:color="auto" w:fill="auto"/>
            <w:noWrap/>
            <w:hideMark/>
          </w:tcPr>
          <w:p w14:paraId="28F28940"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5.15</w:t>
            </w:r>
          </w:p>
        </w:tc>
      </w:tr>
      <w:tr w:rsidR="00F014EC" w14:paraId="5C4167A6"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2E995B31" w14:textId="77777777" w:rsidR="00F014EC" w:rsidRPr="00BC6879" w:rsidRDefault="00F014EC" w:rsidP="0074666A">
            <w:pPr>
              <w:jc w:val="center"/>
              <w:rPr>
                <w:rFonts w:ascii="Calibri" w:hAnsi="Calibri"/>
                <w:sz w:val="22"/>
                <w:szCs w:val="22"/>
              </w:rPr>
            </w:pPr>
            <w:r w:rsidRPr="00BC6879">
              <w:rPr>
                <w:rFonts w:ascii="Calibri" w:hAnsi="Calibri"/>
                <w:sz w:val="22"/>
                <w:szCs w:val="22"/>
              </w:rPr>
              <w:t>UL (%)</w:t>
            </w:r>
          </w:p>
        </w:tc>
        <w:tc>
          <w:tcPr>
            <w:tcW w:w="1276" w:type="dxa"/>
            <w:tcBorders>
              <w:top w:val="nil"/>
              <w:left w:val="nil"/>
              <w:bottom w:val="single" w:sz="4" w:space="0" w:color="auto"/>
              <w:right w:val="single" w:sz="4" w:space="0" w:color="auto"/>
            </w:tcBorders>
            <w:shd w:val="clear" w:color="auto" w:fill="auto"/>
            <w:noWrap/>
            <w:hideMark/>
          </w:tcPr>
          <w:p w14:paraId="4C4C2C42"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0.30</w:t>
            </w:r>
          </w:p>
        </w:tc>
        <w:tc>
          <w:tcPr>
            <w:tcW w:w="1276" w:type="dxa"/>
            <w:tcBorders>
              <w:top w:val="nil"/>
              <w:left w:val="nil"/>
              <w:bottom w:val="single" w:sz="4" w:space="0" w:color="auto"/>
              <w:right w:val="single" w:sz="4" w:space="0" w:color="auto"/>
            </w:tcBorders>
            <w:shd w:val="clear" w:color="auto" w:fill="auto"/>
            <w:noWrap/>
            <w:hideMark/>
          </w:tcPr>
          <w:p w14:paraId="214AC86E"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w:t>
            </w:r>
            <w:r>
              <w:rPr>
                <w:rFonts w:ascii="Calibri" w:hAnsi="Calibri" w:cs="Arial"/>
                <w:kern w:val="24"/>
                <w:sz w:val="22"/>
                <w:szCs w:val="22"/>
              </w:rPr>
              <w:t>16</w:t>
            </w:r>
          </w:p>
        </w:tc>
        <w:tc>
          <w:tcPr>
            <w:tcW w:w="3434" w:type="dxa"/>
            <w:tcBorders>
              <w:top w:val="nil"/>
              <w:left w:val="nil"/>
              <w:bottom w:val="single" w:sz="4" w:space="0" w:color="auto"/>
              <w:right w:val="single" w:sz="8" w:space="0" w:color="auto"/>
            </w:tcBorders>
            <w:shd w:val="clear" w:color="auto" w:fill="auto"/>
            <w:noWrap/>
            <w:hideMark/>
          </w:tcPr>
          <w:p w14:paraId="4CF7DF61"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0.32</w:t>
            </w:r>
          </w:p>
        </w:tc>
      </w:tr>
      <w:tr w:rsidR="00F014EC" w14:paraId="32D9A28F" w14:textId="77777777" w:rsidTr="0074666A">
        <w:trPr>
          <w:trHeight w:val="300"/>
          <w:jc w:val="center"/>
        </w:trPr>
        <w:tc>
          <w:tcPr>
            <w:tcW w:w="3108" w:type="dxa"/>
            <w:tcBorders>
              <w:top w:val="nil"/>
              <w:left w:val="single" w:sz="8" w:space="0" w:color="auto"/>
              <w:bottom w:val="single" w:sz="8" w:space="0" w:color="auto"/>
              <w:right w:val="single" w:sz="4" w:space="0" w:color="auto"/>
            </w:tcBorders>
            <w:shd w:val="clear" w:color="auto" w:fill="auto"/>
            <w:noWrap/>
            <w:vAlign w:val="bottom"/>
            <w:hideMark/>
          </w:tcPr>
          <w:p w14:paraId="54323C39" w14:textId="77777777" w:rsidR="00F014EC" w:rsidRPr="00BC6879" w:rsidRDefault="00F014EC" w:rsidP="0074666A">
            <w:pPr>
              <w:jc w:val="center"/>
              <w:rPr>
                <w:rFonts w:ascii="Calibri" w:hAnsi="Calibri"/>
                <w:sz w:val="22"/>
                <w:szCs w:val="22"/>
              </w:rPr>
            </w:pPr>
            <w:r w:rsidRPr="00BC6879">
              <w:rPr>
                <w:rFonts w:ascii="Calibri" w:hAnsi="Calibri"/>
                <w:sz w:val="22"/>
                <w:szCs w:val="22"/>
              </w:rPr>
              <w:t>PS Signal Monitoring (%)</w:t>
            </w:r>
          </w:p>
        </w:tc>
        <w:tc>
          <w:tcPr>
            <w:tcW w:w="1276" w:type="dxa"/>
            <w:tcBorders>
              <w:top w:val="nil"/>
              <w:left w:val="nil"/>
              <w:bottom w:val="single" w:sz="8" w:space="0" w:color="auto"/>
              <w:right w:val="single" w:sz="4" w:space="0" w:color="auto"/>
            </w:tcBorders>
            <w:shd w:val="clear" w:color="auto" w:fill="auto"/>
            <w:noWrap/>
            <w:hideMark/>
          </w:tcPr>
          <w:p w14:paraId="263D2648"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0.30</w:t>
            </w:r>
          </w:p>
        </w:tc>
        <w:tc>
          <w:tcPr>
            <w:tcW w:w="1276" w:type="dxa"/>
            <w:tcBorders>
              <w:top w:val="nil"/>
              <w:left w:val="nil"/>
              <w:bottom w:val="single" w:sz="8" w:space="0" w:color="auto"/>
              <w:right w:val="single" w:sz="4" w:space="0" w:color="auto"/>
            </w:tcBorders>
            <w:shd w:val="clear" w:color="auto" w:fill="auto"/>
            <w:noWrap/>
            <w:hideMark/>
          </w:tcPr>
          <w:p w14:paraId="12F26E40"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0.16</w:t>
            </w:r>
          </w:p>
        </w:tc>
        <w:tc>
          <w:tcPr>
            <w:tcW w:w="3434" w:type="dxa"/>
            <w:tcBorders>
              <w:top w:val="nil"/>
              <w:left w:val="nil"/>
              <w:bottom w:val="single" w:sz="8" w:space="0" w:color="auto"/>
              <w:right w:val="single" w:sz="8" w:space="0" w:color="auto"/>
            </w:tcBorders>
            <w:shd w:val="clear" w:color="auto" w:fill="auto"/>
            <w:noWrap/>
            <w:hideMark/>
          </w:tcPr>
          <w:p w14:paraId="797C5BC6"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0</w:t>
            </w:r>
          </w:p>
        </w:tc>
      </w:tr>
      <w:tr w:rsidR="00F014EC" w14:paraId="0019C84E" w14:textId="77777777" w:rsidTr="0074666A">
        <w:trPr>
          <w:trHeight w:val="300"/>
          <w:jc w:val="center"/>
        </w:trPr>
        <w:tc>
          <w:tcPr>
            <w:tcW w:w="9094" w:type="dxa"/>
            <w:gridSpan w:val="4"/>
            <w:tcBorders>
              <w:top w:val="nil"/>
              <w:left w:val="single" w:sz="8" w:space="0" w:color="auto"/>
              <w:bottom w:val="nil"/>
              <w:right w:val="single" w:sz="8" w:space="0" w:color="000000"/>
            </w:tcBorders>
            <w:shd w:val="clear" w:color="auto" w:fill="auto"/>
            <w:noWrap/>
            <w:vAlign w:val="bottom"/>
            <w:hideMark/>
          </w:tcPr>
          <w:p w14:paraId="623E0384" w14:textId="77777777" w:rsidR="00F014EC" w:rsidRPr="00BC6879" w:rsidRDefault="00F014EC" w:rsidP="0074666A">
            <w:pPr>
              <w:jc w:val="center"/>
              <w:rPr>
                <w:rFonts w:ascii="Calibri" w:hAnsi="Calibri"/>
                <w:sz w:val="22"/>
                <w:szCs w:val="22"/>
              </w:rPr>
            </w:pPr>
            <w:r w:rsidRPr="00BC6879">
              <w:rPr>
                <w:rFonts w:ascii="Calibri" w:hAnsi="Calibri"/>
                <w:sz w:val="22"/>
                <w:szCs w:val="22"/>
              </w:rPr>
              <w:t> </w:t>
            </w:r>
          </w:p>
        </w:tc>
      </w:tr>
      <w:tr w:rsidR="00F014EC" w14:paraId="68D922A1" w14:textId="77777777" w:rsidTr="0074666A">
        <w:trPr>
          <w:trHeight w:val="300"/>
          <w:jc w:val="center"/>
        </w:trPr>
        <w:tc>
          <w:tcPr>
            <w:tcW w:w="9094" w:type="dxa"/>
            <w:gridSpan w:val="4"/>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78261AA5" w14:textId="77777777" w:rsidR="00F014EC" w:rsidRPr="00BC6879" w:rsidRDefault="00F014EC" w:rsidP="0074666A">
            <w:pPr>
              <w:jc w:val="center"/>
              <w:rPr>
                <w:rFonts w:ascii="Calibri" w:hAnsi="Calibri"/>
                <w:sz w:val="22"/>
                <w:szCs w:val="22"/>
              </w:rPr>
            </w:pPr>
            <w:r w:rsidRPr="00BC6879">
              <w:rPr>
                <w:rFonts w:ascii="Calibri" w:hAnsi="Calibri"/>
                <w:sz w:val="22"/>
                <w:szCs w:val="22"/>
              </w:rPr>
              <w:t># of Additional Transition Energy</w:t>
            </w:r>
          </w:p>
        </w:tc>
      </w:tr>
      <w:tr w:rsidR="00F014EC" w14:paraId="38E2FE0E"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6D125752" w14:textId="77777777" w:rsidR="00F014EC" w:rsidRPr="00BC6879" w:rsidRDefault="00F014EC" w:rsidP="0074666A">
            <w:pPr>
              <w:jc w:val="center"/>
              <w:rPr>
                <w:rFonts w:ascii="Calibri" w:hAnsi="Calibri"/>
                <w:sz w:val="22"/>
                <w:szCs w:val="22"/>
              </w:rPr>
            </w:pPr>
            <w:r w:rsidRPr="00BC6879">
              <w:rPr>
                <w:rFonts w:ascii="Calibri" w:hAnsi="Calibri"/>
                <w:sz w:val="22"/>
                <w:szCs w:val="22"/>
              </w:rPr>
              <w:t>Sleep type</w:t>
            </w:r>
          </w:p>
        </w:tc>
        <w:tc>
          <w:tcPr>
            <w:tcW w:w="1276" w:type="dxa"/>
            <w:tcBorders>
              <w:top w:val="nil"/>
              <w:left w:val="nil"/>
              <w:bottom w:val="single" w:sz="4" w:space="0" w:color="auto"/>
              <w:right w:val="single" w:sz="4" w:space="0" w:color="auto"/>
            </w:tcBorders>
            <w:shd w:val="clear" w:color="auto" w:fill="auto"/>
            <w:noWrap/>
            <w:vAlign w:val="bottom"/>
            <w:hideMark/>
          </w:tcPr>
          <w:p w14:paraId="73ACE703" w14:textId="77777777" w:rsidR="00F014EC" w:rsidRPr="00BC6879" w:rsidRDefault="00F014EC" w:rsidP="0074666A">
            <w:pPr>
              <w:jc w:val="center"/>
              <w:rPr>
                <w:rFonts w:ascii="Calibri" w:hAnsi="Calibri"/>
                <w:sz w:val="22"/>
                <w:szCs w:val="22"/>
              </w:rPr>
            </w:pPr>
            <w:r w:rsidRPr="00BC6879">
              <w:rPr>
                <w:rFonts w:ascii="Calibri" w:hAnsi="Calibri"/>
                <w:sz w:val="22"/>
                <w:szCs w:val="22"/>
              </w:rPr>
              <w:t>FTP/Video</w:t>
            </w:r>
          </w:p>
          <w:p w14:paraId="4B27529A"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3E98C92B"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1276" w:type="dxa"/>
            <w:tcBorders>
              <w:top w:val="nil"/>
              <w:left w:val="nil"/>
              <w:bottom w:val="single" w:sz="4" w:space="0" w:color="auto"/>
              <w:right w:val="single" w:sz="4" w:space="0" w:color="auto"/>
            </w:tcBorders>
            <w:shd w:val="clear" w:color="auto" w:fill="auto"/>
            <w:noWrap/>
            <w:vAlign w:val="bottom"/>
            <w:hideMark/>
          </w:tcPr>
          <w:p w14:paraId="066A4DB1" w14:textId="77777777" w:rsidR="00F014EC" w:rsidRPr="00BC6879" w:rsidRDefault="00F014EC" w:rsidP="0074666A">
            <w:pPr>
              <w:jc w:val="center"/>
              <w:rPr>
                <w:rFonts w:ascii="Calibri" w:hAnsi="Calibri"/>
                <w:sz w:val="22"/>
                <w:szCs w:val="22"/>
              </w:rPr>
            </w:pPr>
            <w:r w:rsidRPr="00BC6879">
              <w:rPr>
                <w:rFonts w:ascii="Calibri" w:hAnsi="Calibri"/>
                <w:sz w:val="22"/>
                <w:szCs w:val="22"/>
              </w:rPr>
              <w:t>IM</w:t>
            </w:r>
          </w:p>
          <w:p w14:paraId="37333553" w14:textId="77777777" w:rsidR="00F014EC" w:rsidRPr="00BC6879" w:rsidRDefault="00F014EC" w:rsidP="0074666A">
            <w:pPr>
              <w:jc w:val="center"/>
              <w:rPr>
                <w:rFonts w:ascii="Calibri" w:hAnsi="Calibri"/>
                <w:sz w:val="22"/>
                <w:szCs w:val="22"/>
              </w:rPr>
            </w:pPr>
            <w:r w:rsidRPr="00BC6879">
              <w:rPr>
                <w:rFonts w:ascii="Calibri" w:hAnsi="Calibri"/>
                <w:sz w:val="22"/>
                <w:szCs w:val="22"/>
              </w:rPr>
              <w:t>Case 1’-a</w:t>
            </w:r>
          </w:p>
          <w:p w14:paraId="42918991" w14:textId="77777777" w:rsidR="00F014EC" w:rsidRPr="00BC6879" w:rsidRDefault="00F014EC" w:rsidP="0074666A">
            <w:pPr>
              <w:jc w:val="center"/>
              <w:rPr>
                <w:rFonts w:ascii="Calibri" w:hAnsi="Calibri"/>
                <w:sz w:val="22"/>
                <w:szCs w:val="22"/>
              </w:rPr>
            </w:pPr>
            <w:r w:rsidRPr="00BC6879">
              <w:rPr>
                <w:rFonts w:ascii="Calibri" w:hAnsi="Calibri"/>
                <w:sz w:val="22"/>
                <w:szCs w:val="22"/>
              </w:rPr>
              <w:t>Cross-slot</w:t>
            </w:r>
          </w:p>
        </w:tc>
        <w:tc>
          <w:tcPr>
            <w:tcW w:w="3434" w:type="dxa"/>
            <w:tcBorders>
              <w:top w:val="nil"/>
              <w:left w:val="nil"/>
              <w:bottom w:val="single" w:sz="4" w:space="0" w:color="auto"/>
              <w:right w:val="single" w:sz="8" w:space="0" w:color="auto"/>
            </w:tcBorders>
            <w:shd w:val="clear" w:color="auto" w:fill="auto"/>
            <w:noWrap/>
            <w:vAlign w:val="bottom"/>
            <w:hideMark/>
          </w:tcPr>
          <w:p w14:paraId="64576667" w14:textId="77777777" w:rsidR="00F014EC" w:rsidRPr="00BC6879" w:rsidRDefault="00F014EC" w:rsidP="0074666A">
            <w:pPr>
              <w:jc w:val="center"/>
              <w:rPr>
                <w:rFonts w:ascii="Calibri" w:hAnsi="Calibri"/>
                <w:sz w:val="22"/>
                <w:szCs w:val="22"/>
              </w:rPr>
            </w:pPr>
            <w:r w:rsidRPr="00BC6879">
              <w:rPr>
                <w:rFonts w:ascii="Calibri" w:hAnsi="Calibri"/>
                <w:sz w:val="22"/>
                <w:szCs w:val="22"/>
              </w:rPr>
              <w:t>VoIP</w:t>
            </w:r>
          </w:p>
          <w:p w14:paraId="08005862" w14:textId="77777777" w:rsidR="00F014EC" w:rsidRPr="00BC6879" w:rsidRDefault="00F014EC" w:rsidP="0074666A">
            <w:pPr>
              <w:jc w:val="center"/>
              <w:rPr>
                <w:rFonts w:ascii="Calibri" w:hAnsi="Calibri"/>
                <w:sz w:val="22"/>
                <w:szCs w:val="22"/>
              </w:rPr>
            </w:pPr>
            <w:r w:rsidRPr="00BC6879">
              <w:rPr>
                <w:rFonts w:ascii="Calibri" w:hAnsi="Calibri"/>
                <w:sz w:val="22"/>
                <w:szCs w:val="22"/>
              </w:rPr>
              <w:t>Baseline</w:t>
            </w:r>
          </w:p>
          <w:p w14:paraId="104B6EB6" w14:textId="77777777" w:rsidR="00F014EC" w:rsidRPr="00BC6879" w:rsidRDefault="00F014EC" w:rsidP="0074666A">
            <w:pPr>
              <w:jc w:val="center"/>
              <w:rPr>
                <w:rFonts w:ascii="Calibri" w:hAnsi="Calibri"/>
                <w:sz w:val="22"/>
                <w:szCs w:val="22"/>
              </w:rPr>
            </w:pPr>
            <w:r w:rsidRPr="00BC6879">
              <w:rPr>
                <w:sz w:val="22"/>
                <w:szCs w:val="22"/>
              </w:rPr>
              <w:t>PDCCH monitoring period = 2ms</w:t>
            </w:r>
            <w:r w:rsidRPr="00BC6879">
              <w:rPr>
                <w:rFonts w:ascii="Calibri" w:hAnsi="Calibri"/>
                <w:sz w:val="22"/>
                <w:szCs w:val="22"/>
              </w:rPr>
              <w:t xml:space="preserve"> Cross-slot</w:t>
            </w:r>
          </w:p>
        </w:tc>
      </w:tr>
      <w:tr w:rsidR="00F014EC" w14:paraId="125CA973" w14:textId="77777777" w:rsidTr="0074666A">
        <w:trPr>
          <w:trHeight w:val="290"/>
          <w:jc w:val="center"/>
        </w:trPr>
        <w:tc>
          <w:tcPr>
            <w:tcW w:w="3108" w:type="dxa"/>
            <w:tcBorders>
              <w:top w:val="nil"/>
              <w:left w:val="single" w:sz="8" w:space="0" w:color="auto"/>
              <w:bottom w:val="single" w:sz="4" w:space="0" w:color="auto"/>
              <w:right w:val="single" w:sz="4" w:space="0" w:color="auto"/>
            </w:tcBorders>
            <w:shd w:val="clear" w:color="auto" w:fill="auto"/>
            <w:noWrap/>
            <w:vAlign w:val="bottom"/>
            <w:hideMark/>
          </w:tcPr>
          <w:p w14:paraId="773932ED" w14:textId="77777777" w:rsidR="00F014EC" w:rsidRPr="00BC6879" w:rsidRDefault="00F014EC" w:rsidP="0074666A">
            <w:pPr>
              <w:jc w:val="center"/>
              <w:rPr>
                <w:rFonts w:ascii="Calibri" w:hAnsi="Calibri"/>
                <w:sz w:val="22"/>
                <w:szCs w:val="22"/>
              </w:rPr>
            </w:pPr>
            <w:r w:rsidRPr="00BC6879">
              <w:rPr>
                <w:rFonts w:ascii="Calibri" w:hAnsi="Calibri"/>
                <w:sz w:val="22"/>
                <w:szCs w:val="22"/>
              </w:rPr>
              <w:t xml:space="preserve">Light Sleep </w:t>
            </w:r>
          </w:p>
        </w:tc>
        <w:tc>
          <w:tcPr>
            <w:tcW w:w="1276" w:type="dxa"/>
            <w:tcBorders>
              <w:top w:val="nil"/>
              <w:left w:val="nil"/>
              <w:bottom w:val="single" w:sz="4" w:space="0" w:color="auto"/>
              <w:right w:val="single" w:sz="4" w:space="0" w:color="auto"/>
            </w:tcBorders>
            <w:shd w:val="clear" w:color="auto" w:fill="auto"/>
            <w:noWrap/>
            <w:hideMark/>
          </w:tcPr>
          <w:p w14:paraId="6863B81D" w14:textId="77777777" w:rsidR="00F014EC" w:rsidRPr="00BC6879" w:rsidRDefault="00F014EC" w:rsidP="0074666A">
            <w:pPr>
              <w:jc w:val="center"/>
              <w:rPr>
                <w:rFonts w:ascii="Calibri" w:hAnsi="Calibri"/>
                <w:sz w:val="22"/>
                <w:szCs w:val="22"/>
              </w:rPr>
            </w:pPr>
            <w:r>
              <w:rPr>
                <w:rFonts w:ascii="Calibri" w:hAnsi="Calibri" w:cs="Arial"/>
                <w:bCs/>
                <w:kern w:val="24"/>
                <w:sz w:val="22"/>
                <w:szCs w:val="22"/>
              </w:rPr>
              <w:t>17.4429</w:t>
            </w:r>
          </w:p>
        </w:tc>
        <w:tc>
          <w:tcPr>
            <w:tcW w:w="1276" w:type="dxa"/>
            <w:tcBorders>
              <w:top w:val="nil"/>
              <w:left w:val="nil"/>
              <w:bottom w:val="single" w:sz="4" w:space="0" w:color="auto"/>
              <w:right w:val="single" w:sz="4" w:space="0" w:color="auto"/>
            </w:tcBorders>
            <w:shd w:val="clear" w:color="auto" w:fill="auto"/>
            <w:noWrap/>
            <w:hideMark/>
          </w:tcPr>
          <w:p w14:paraId="549B20DA"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3.12</w:t>
            </w:r>
            <w:r>
              <w:rPr>
                <w:rFonts w:ascii="Calibri" w:hAnsi="Calibri" w:cs="Arial"/>
                <w:bCs/>
                <w:kern w:val="24"/>
                <w:sz w:val="22"/>
                <w:szCs w:val="22"/>
              </w:rPr>
              <w:t>38</w:t>
            </w:r>
          </w:p>
        </w:tc>
        <w:tc>
          <w:tcPr>
            <w:tcW w:w="3434" w:type="dxa"/>
            <w:tcBorders>
              <w:top w:val="nil"/>
              <w:left w:val="nil"/>
              <w:bottom w:val="single" w:sz="4" w:space="0" w:color="auto"/>
              <w:right w:val="single" w:sz="8" w:space="0" w:color="auto"/>
            </w:tcBorders>
            <w:shd w:val="clear" w:color="auto" w:fill="auto"/>
            <w:noWrap/>
            <w:hideMark/>
          </w:tcPr>
          <w:p w14:paraId="5E482FBF" w14:textId="77777777" w:rsidR="00F014EC" w:rsidRPr="00BC6879" w:rsidRDefault="00F014EC" w:rsidP="0074666A">
            <w:pPr>
              <w:jc w:val="center"/>
              <w:rPr>
                <w:rFonts w:ascii="Calibri" w:hAnsi="Calibri"/>
                <w:sz w:val="22"/>
                <w:szCs w:val="22"/>
              </w:rPr>
            </w:pPr>
            <w:r w:rsidRPr="00BC6879">
              <w:rPr>
                <w:rFonts w:ascii="Calibri" w:hAnsi="Calibri" w:cs="Arial"/>
                <w:bCs/>
                <w:kern w:val="24"/>
                <w:sz w:val="22"/>
                <w:szCs w:val="22"/>
              </w:rPr>
              <w:t>32</w:t>
            </w:r>
            <w:r>
              <w:rPr>
                <w:rFonts w:ascii="Calibri" w:hAnsi="Calibri" w:cs="Arial"/>
                <w:bCs/>
                <w:kern w:val="24"/>
                <w:sz w:val="22"/>
                <w:szCs w:val="22"/>
              </w:rPr>
              <w:t>6.4048</w:t>
            </w:r>
          </w:p>
        </w:tc>
      </w:tr>
      <w:tr w:rsidR="00F014EC" w14:paraId="293A4C37" w14:textId="77777777" w:rsidTr="0074666A">
        <w:trPr>
          <w:trHeight w:val="300"/>
          <w:jc w:val="center"/>
        </w:trPr>
        <w:tc>
          <w:tcPr>
            <w:tcW w:w="3108" w:type="dxa"/>
            <w:tcBorders>
              <w:top w:val="nil"/>
              <w:left w:val="single" w:sz="8" w:space="0" w:color="auto"/>
              <w:bottom w:val="single" w:sz="8" w:space="0" w:color="auto"/>
              <w:right w:val="single" w:sz="4" w:space="0" w:color="auto"/>
            </w:tcBorders>
            <w:shd w:val="clear" w:color="auto" w:fill="auto"/>
            <w:noWrap/>
            <w:vAlign w:val="bottom"/>
            <w:hideMark/>
          </w:tcPr>
          <w:p w14:paraId="07DD6C4F" w14:textId="77777777" w:rsidR="00F014EC" w:rsidRPr="00BC6879" w:rsidRDefault="00F014EC" w:rsidP="0074666A">
            <w:pPr>
              <w:jc w:val="center"/>
              <w:rPr>
                <w:rFonts w:ascii="Calibri" w:hAnsi="Calibri"/>
                <w:sz w:val="22"/>
                <w:szCs w:val="22"/>
              </w:rPr>
            </w:pPr>
            <w:r w:rsidRPr="00BC6879">
              <w:rPr>
                <w:rFonts w:ascii="Calibri" w:hAnsi="Calibri"/>
                <w:sz w:val="22"/>
                <w:szCs w:val="22"/>
              </w:rPr>
              <w:t xml:space="preserve">Deep Sleep </w:t>
            </w:r>
          </w:p>
        </w:tc>
        <w:tc>
          <w:tcPr>
            <w:tcW w:w="1276" w:type="dxa"/>
            <w:tcBorders>
              <w:top w:val="nil"/>
              <w:left w:val="nil"/>
              <w:bottom w:val="single" w:sz="8" w:space="0" w:color="auto"/>
              <w:right w:val="single" w:sz="4" w:space="0" w:color="auto"/>
            </w:tcBorders>
            <w:shd w:val="clear" w:color="auto" w:fill="auto"/>
            <w:noWrap/>
            <w:hideMark/>
          </w:tcPr>
          <w:p w14:paraId="5490C9C5" w14:textId="77777777" w:rsidR="00F014EC" w:rsidRPr="00BC6879" w:rsidRDefault="00F014EC" w:rsidP="0074666A">
            <w:pPr>
              <w:jc w:val="center"/>
              <w:rPr>
                <w:rFonts w:ascii="Calibri" w:hAnsi="Calibri"/>
                <w:sz w:val="22"/>
                <w:szCs w:val="22"/>
              </w:rPr>
            </w:pPr>
            <w:r>
              <w:rPr>
                <w:rFonts w:ascii="Calibri" w:hAnsi="Calibri" w:cs="Arial"/>
                <w:kern w:val="24"/>
                <w:sz w:val="22"/>
                <w:szCs w:val="22"/>
              </w:rPr>
              <w:t>51.6524</w:t>
            </w:r>
          </w:p>
        </w:tc>
        <w:tc>
          <w:tcPr>
            <w:tcW w:w="1276" w:type="dxa"/>
            <w:tcBorders>
              <w:top w:val="nil"/>
              <w:left w:val="nil"/>
              <w:bottom w:val="single" w:sz="8" w:space="0" w:color="auto"/>
              <w:right w:val="single" w:sz="4" w:space="0" w:color="auto"/>
            </w:tcBorders>
            <w:shd w:val="clear" w:color="auto" w:fill="auto"/>
            <w:noWrap/>
            <w:hideMark/>
          </w:tcPr>
          <w:p w14:paraId="519977D0"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31.6</w:t>
            </w:r>
            <w:r>
              <w:rPr>
                <w:rFonts w:ascii="Calibri" w:hAnsi="Calibri" w:cs="Arial"/>
                <w:kern w:val="24"/>
                <w:sz w:val="22"/>
                <w:szCs w:val="22"/>
              </w:rPr>
              <w:t>304</w:t>
            </w:r>
          </w:p>
        </w:tc>
        <w:tc>
          <w:tcPr>
            <w:tcW w:w="3434" w:type="dxa"/>
            <w:tcBorders>
              <w:top w:val="nil"/>
              <w:left w:val="nil"/>
              <w:bottom w:val="single" w:sz="8" w:space="0" w:color="auto"/>
              <w:right w:val="single" w:sz="8" w:space="0" w:color="auto"/>
            </w:tcBorders>
            <w:shd w:val="clear" w:color="auto" w:fill="auto"/>
            <w:noWrap/>
            <w:hideMark/>
          </w:tcPr>
          <w:p w14:paraId="079639F6" w14:textId="77777777" w:rsidR="00F014EC" w:rsidRPr="00BC6879" w:rsidRDefault="00F014EC" w:rsidP="0074666A">
            <w:pPr>
              <w:jc w:val="center"/>
              <w:rPr>
                <w:rFonts w:ascii="Calibri" w:hAnsi="Calibri"/>
                <w:sz w:val="22"/>
                <w:szCs w:val="22"/>
              </w:rPr>
            </w:pPr>
            <w:r w:rsidRPr="00BC6879">
              <w:rPr>
                <w:rFonts w:ascii="Calibri" w:hAnsi="Calibri" w:cs="Arial"/>
                <w:kern w:val="24"/>
                <w:sz w:val="22"/>
                <w:szCs w:val="22"/>
              </w:rPr>
              <w:t>1</w:t>
            </w:r>
            <w:r>
              <w:rPr>
                <w:rFonts w:ascii="Calibri" w:hAnsi="Calibri" w:cs="Arial"/>
                <w:kern w:val="24"/>
                <w:sz w:val="22"/>
                <w:szCs w:val="22"/>
              </w:rPr>
              <w:t>14.7738</w:t>
            </w:r>
          </w:p>
        </w:tc>
      </w:tr>
    </w:tbl>
    <w:p w14:paraId="3C8A9626" w14:textId="77777777" w:rsidR="00F014EC" w:rsidRDefault="00F014EC" w:rsidP="00F014EC">
      <w:pPr>
        <w:spacing w:after="60"/>
        <w:jc w:val="both"/>
        <w:rPr>
          <w:lang w:eastAsia="ko-KR"/>
        </w:rPr>
      </w:pPr>
    </w:p>
    <w:p w14:paraId="6C96C755" w14:textId="77777777" w:rsidR="004C001A" w:rsidRDefault="004C001A" w:rsidP="00F014EC">
      <w:pPr>
        <w:spacing w:after="60"/>
        <w:jc w:val="both"/>
        <w:rPr>
          <w:lang w:eastAsia="ko-KR"/>
        </w:rPr>
      </w:pPr>
    </w:p>
    <w:p w14:paraId="2BAF042D" w14:textId="6F6A0528" w:rsidR="00F014EC" w:rsidRPr="00E46B55" w:rsidRDefault="00F014EC" w:rsidP="00F014EC">
      <w:pPr>
        <w:pStyle w:val="Appendix1"/>
      </w:pPr>
      <w:r w:rsidRPr="004653CD">
        <w:t xml:space="preserve">: </w:t>
      </w:r>
      <w:r>
        <w:t xml:space="preserve">Time Distributions for Antenna-Domain </w:t>
      </w:r>
      <w:r w:rsidR="004C001A">
        <w:t xml:space="preserve">Adaptation </w:t>
      </w:r>
      <w:r>
        <w:t xml:space="preserve">Designs </w:t>
      </w:r>
    </w:p>
    <w:p w14:paraId="743FFA0D" w14:textId="300AF558" w:rsidR="00F014EC" w:rsidRDefault="00F014EC" w:rsidP="00F014EC">
      <w:pPr>
        <w:jc w:val="center"/>
      </w:pPr>
      <w:r w:rsidRPr="004C001A">
        <w:rPr>
          <w:sz w:val="22"/>
          <w:szCs w:val="22"/>
        </w:rPr>
        <w:t xml:space="preserve">Table D-1: Time distributions for </w:t>
      </w:r>
      <w:r w:rsidR="004C001A" w:rsidRPr="004C001A">
        <w:rPr>
          <w:sz w:val="22"/>
          <w:szCs w:val="22"/>
        </w:rPr>
        <w:t>BWP-based adaptation on maximum MIMO layer number</w:t>
      </w:r>
    </w:p>
    <w:tbl>
      <w:tblPr>
        <w:tblW w:w="9912" w:type="dxa"/>
        <w:jc w:val="center"/>
        <w:tblLayout w:type="fixed"/>
        <w:tblLook w:val="04A0" w:firstRow="1" w:lastRow="0" w:firstColumn="1" w:lastColumn="0" w:noHBand="0" w:noVBand="1"/>
      </w:tblPr>
      <w:tblGrid>
        <w:gridCol w:w="2684"/>
        <w:gridCol w:w="1204"/>
        <w:gridCol w:w="1205"/>
        <w:gridCol w:w="1204"/>
        <w:gridCol w:w="1205"/>
        <w:gridCol w:w="2410"/>
      </w:tblGrid>
      <w:tr w:rsidR="00F014EC" w14:paraId="2E5D7506" w14:textId="77777777" w:rsidTr="0074666A">
        <w:trPr>
          <w:trHeight w:val="300"/>
          <w:jc w:val="center"/>
        </w:trPr>
        <w:tc>
          <w:tcPr>
            <w:tcW w:w="9912" w:type="dxa"/>
            <w:gridSpan w:val="6"/>
            <w:tcBorders>
              <w:top w:val="single" w:sz="8" w:space="0" w:color="auto"/>
              <w:left w:val="single" w:sz="8" w:space="0" w:color="auto"/>
              <w:bottom w:val="single" w:sz="8" w:space="0" w:color="auto"/>
              <w:right w:val="single" w:sz="8" w:space="0" w:color="000000"/>
            </w:tcBorders>
            <w:shd w:val="clear" w:color="000000" w:fill="D9D9D9"/>
          </w:tcPr>
          <w:p w14:paraId="5568BE68"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547296E8" w14:textId="77777777" w:rsidTr="0074666A">
        <w:trPr>
          <w:trHeight w:val="290"/>
          <w:jc w:val="center"/>
        </w:trPr>
        <w:tc>
          <w:tcPr>
            <w:tcW w:w="2684" w:type="dxa"/>
            <w:vMerge w:val="restart"/>
            <w:tcBorders>
              <w:top w:val="nil"/>
              <w:left w:val="single" w:sz="8" w:space="0" w:color="auto"/>
              <w:right w:val="single" w:sz="4" w:space="0" w:color="auto"/>
            </w:tcBorders>
            <w:shd w:val="clear" w:color="auto" w:fill="auto"/>
            <w:noWrap/>
            <w:vAlign w:val="bottom"/>
            <w:hideMark/>
          </w:tcPr>
          <w:p w14:paraId="525F2778" w14:textId="77777777" w:rsidR="00F014EC" w:rsidRDefault="00F014EC" w:rsidP="0074666A">
            <w:pPr>
              <w:jc w:val="center"/>
              <w:rPr>
                <w:rFonts w:ascii="Calibri" w:hAnsi="Calibri"/>
                <w:color w:val="000000"/>
                <w:sz w:val="22"/>
                <w:szCs w:val="22"/>
              </w:rPr>
            </w:pPr>
            <w:r>
              <w:rPr>
                <w:rFonts w:ascii="Calibri" w:hAnsi="Calibri"/>
                <w:color w:val="000000"/>
                <w:sz w:val="22"/>
                <w:szCs w:val="22"/>
              </w:rPr>
              <w:t>Atomic Operation/Power State</w:t>
            </w:r>
          </w:p>
        </w:tc>
        <w:tc>
          <w:tcPr>
            <w:tcW w:w="2409" w:type="dxa"/>
            <w:gridSpan w:val="2"/>
            <w:tcBorders>
              <w:top w:val="single" w:sz="4" w:space="0" w:color="auto"/>
              <w:left w:val="nil"/>
              <w:bottom w:val="single" w:sz="4" w:space="0" w:color="auto"/>
              <w:right w:val="single" w:sz="4" w:space="0" w:color="auto"/>
            </w:tcBorders>
          </w:tcPr>
          <w:p w14:paraId="2779FA97" w14:textId="77777777" w:rsidR="00F014EC" w:rsidRPr="00E46B55" w:rsidRDefault="00F014EC" w:rsidP="0074666A">
            <w:pPr>
              <w:jc w:val="center"/>
              <w:rPr>
                <w:rFonts w:ascii="Calibri" w:hAnsi="Calibri"/>
                <w:sz w:val="22"/>
                <w:szCs w:val="22"/>
              </w:rPr>
            </w:pPr>
            <w:r w:rsidRPr="00E46B55">
              <w:rPr>
                <w:rFonts w:ascii="Calibri" w:hAnsi="Calibri"/>
                <w:sz w:val="22"/>
                <w:szCs w:val="22"/>
              </w:rPr>
              <w:t>FTP/Video</w:t>
            </w:r>
          </w:p>
          <w:p w14:paraId="0D8F3E16" w14:textId="77777777" w:rsidR="00F014EC" w:rsidRDefault="00F014EC" w:rsidP="0074666A">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4D938E"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7A2285F3" w14:textId="77777777" w:rsidR="00F014EC" w:rsidRDefault="00F014EC" w:rsidP="0074666A">
            <w:pPr>
              <w:jc w:val="center"/>
              <w:rPr>
                <w:rFonts w:ascii="Calibri" w:hAnsi="Calibri"/>
                <w:color w:val="000000"/>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1979B38A"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6CE97D23" w14:textId="77777777" w:rsidR="00F014EC" w:rsidRDefault="00F014EC" w:rsidP="0074666A">
            <w:pPr>
              <w:jc w:val="center"/>
              <w:rPr>
                <w:rFonts w:ascii="Calibri" w:hAnsi="Calibri"/>
                <w:color w:val="000000"/>
                <w:sz w:val="22"/>
                <w:szCs w:val="22"/>
              </w:rPr>
            </w:pPr>
            <w:r>
              <w:rPr>
                <w:rFonts w:ascii="Calibri" w:hAnsi="Calibri"/>
                <w:color w:val="000000"/>
                <w:sz w:val="22"/>
                <w:szCs w:val="22"/>
              </w:rPr>
              <w:t>Antenna adapted</w:t>
            </w:r>
          </w:p>
        </w:tc>
      </w:tr>
      <w:tr w:rsidR="00F014EC" w14:paraId="32C32324" w14:textId="77777777" w:rsidTr="0074666A">
        <w:trPr>
          <w:trHeight w:val="290"/>
          <w:jc w:val="center"/>
        </w:trPr>
        <w:tc>
          <w:tcPr>
            <w:tcW w:w="2684" w:type="dxa"/>
            <w:vMerge/>
            <w:tcBorders>
              <w:left w:val="single" w:sz="8" w:space="0" w:color="auto"/>
              <w:bottom w:val="single" w:sz="4" w:space="0" w:color="auto"/>
              <w:right w:val="single" w:sz="4" w:space="0" w:color="auto"/>
            </w:tcBorders>
            <w:shd w:val="clear" w:color="auto" w:fill="auto"/>
            <w:noWrap/>
            <w:vAlign w:val="bottom"/>
          </w:tcPr>
          <w:p w14:paraId="4B143166" w14:textId="77777777" w:rsidR="00F014EC" w:rsidRDefault="00F014EC" w:rsidP="0074666A">
            <w:pPr>
              <w:jc w:val="center"/>
              <w:rPr>
                <w:rFonts w:ascii="Calibri" w:hAnsi="Calibri"/>
                <w:color w:val="000000"/>
                <w:sz w:val="22"/>
                <w:szCs w:val="22"/>
              </w:rPr>
            </w:pPr>
          </w:p>
        </w:tc>
        <w:tc>
          <w:tcPr>
            <w:tcW w:w="1204" w:type="dxa"/>
            <w:tcBorders>
              <w:top w:val="single" w:sz="4" w:space="0" w:color="auto"/>
              <w:left w:val="nil"/>
              <w:bottom w:val="single" w:sz="4" w:space="0" w:color="auto"/>
              <w:right w:val="single" w:sz="4" w:space="0" w:color="auto"/>
            </w:tcBorders>
            <w:vAlign w:val="bottom"/>
          </w:tcPr>
          <w:p w14:paraId="60B7FE34" w14:textId="77777777" w:rsidR="00F014EC" w:rsidRDefault="00F014EC" w:rsidP="0074666A">
            <w:pPr>
              <w:jc w:val="center"/>
              <w:rPr>
                <w:rFonts w:ascii="Calibri" w:hAnsi="Calibri"/>
                <w:color w:val="000000"/>
                <w:sz w:val="22"/>
                <w:szCs w:val="22"/>
              </w:rPr>
            </w:pPr>
            <w:r>
              <w:rPr>
                <w:rFonts w:ascii="Calibri" w:hAnsi="Calibri"/>
                <w:color w:val="000000"/>
                <w:sz w:val="22"/>
                <w:szCs w:val="22"/>
              </w:rPr>
              <w:t>2 x 2</w:t>
            </w:r>
          </w:p>
        </w:tc>
        <w:tc>
          <w:tcPr>
            <w:tcW w:w="1205" w:type="dxa"/>
            <w:tcBorders>
              <w:top w:val="single" w:sz="4" w:space="0" w:color="auto"/>
              <w:left w:val="nil"/>
              <w:bottom w:val="single" w:sz="4" w:space="0" w:color="auto"/>
              <w:right w:val="single" w:sz="4" w:space="0" w:color="auto"/>
            </w:tcBorders>
            <w:vAlign w:val="bottom"/>
          </w:tcPr>
          <w:p w14:paraId="0D9FFD2A" w14:textId="77777777" w:rsidR="00F014EC" w:rsidRDefault="00F014EC" w:rsidP="0074666A">
            <w:pPr>
              <w:jc w:val="center"/>
              <w:rPr>
                <w:rFonts w:ascii="Calibri" w:hAnsi="Calibri"/>
                <w:color w:val="000000"/>
                <w:sz w:val="22"/>
                <w:szCs w:val="22"/>
              </w:rPr>
            </w:pPr>
            <w:r>
              <w:rPr>
                <w:rFonts w:ascii="Calibri" w:hAnsi="Calibri"/>
                <w:color w:val="000000"/>
                <w:sz w:val="22"/>
                <w:szCs w:val="22"/>
              </w:rPr>
              <w:t>4 x 4</w:t>
            </w:r>
          </w:p>
        </w:tc>
        <w:tc>
          <w:tcPr>
            <w:tcW w:w="1204" w:type="dxa"/>
            <w:tcBorders>
              <w:top w:val="nil"/>
              <w:left w:val="single" w:sz="4" w:space="0" w:color="auto"/>
              <w:bottom w:val="single" w:sz="4" w:space="0" w:color="auto"/>
              <w:right w:val="single" w:sz="4" w:space="0" w:color="auto"/>
            </w:tcBorders>
            <w:shd w:val="clear" w:color="auto" w:fill="auto"/>
            <w:noWrap/>
            <w:vAlign w:val="bottom"/>
          </w:tcPr>
          <w:p w14:paraId="4DBFF9CA" w14:textId="77777777" w:rsidR="00F014EC" w:rsidRDefault="00F014EC" w:rsidP="0074666A">
            <w:pPr>
              <w:jc w:val="center"/>
              <w:rPr>
                <w:rFonts w:ascii="Calibri" w:hAnsi="Calibri"/>
                <w:color w:val="000000"/>
                <w:sz w:val="22"/>
                <w:szCs w:val="22"/>
              </w:rPr>
            </w:pPr>
            <w:r>
              <w:rPr>
                <w:rFonts w:ascii="Calibri" w:hAnsi="Calibri"/>
                <w:color w:val="000000"/>
                <w:sz w:val="22"/>
                <w:szCs w:val="22"/>
              </w:rPr>
              <w:t>2 x 2</w:t>
            </w:r>
          </w:p>
        </w:tc>
        <w:tc>
          <w:tcPr>
            <w:tcW w:w="1205" w:type="dxa"/>
            <w:tcBorders>
              <w:top w:val="nil"/>
              <w:left w:val="nil"/>
              <w:bottom w:val="single" w:sz="4" w:space="0" w:color="auto"/>
              <w:right w:val="single" w:sz="4" w:space="0" w:color="auto"/>
            </w:tcBorders>
            <w:shd w:val="clear" w:color="auto" w:fill="auto"/>
            <w:vAlign w:val="bottom"/>
          </w:tcPr>
          <w:p w14:paraId="58DEA9CD" w14:textId="77777777" w:rsidR="00F014EC" w:rsidRDefault="00F014EC" w:rsidP="0074666A">
            <w:pPr>
              <w:jc w:val="center"/>
              <w:rPr>
                <w:rFonts w:ascii="Calibri" w:hAnsi="Calibri"/>
                <w:color w:val="000000"/>
                <w:sz w:val="22"/>
                <w:szCs w:val="22"/>
              </w:rPr>
            </w:pPr>
            <w:r>
              <w:rPr>
                <w:rFonts w:ascii="Calibri" w:hAnsi="Calibri"/>
                <w:color w:val="000000"/>
                <w:sz w:val="22"/>
                <w:szCs w:val="22"/>
              </w:rPr>
              <w:t>4 x 4</w:t>
            </w:r>
          </w:p>
        </w:tc>
        <w:tc>
          <w:tcPr>
            <w:tcW w:w="2410" w:type="dxa"/>
            <w:tcBorders>
              <w:top w:val="nil"/>
              <w:left w:val="nil"/>
              <w:bottom w:val="single" w:sz="4" w:space="0" w:color="auto"/>
              <w:right w:val="single" w:sz="8" w:space="0" w:color="auto"/>
            </w:tcBorders>
            <w:shd w:val="clear" w:color="auto" w:fill="auto"/>
            <w:noWrap/>
            <w:vAlign w:val="bottom"/>
          </w:tcPr>
          <w:p w14:paraId="7124FB21" w14:textId="77777777" w:rsidR="00F014EC" w:rsidRDefault="00F014EC" w:rsidP="0074666A">
            <w:pPr>
              <w:jc w:val="center"/>
              <w:rPr>
                <w:rFonts w:ascii="Calibri" w:hAnsi="Calibri"/>
                <w:color w:val="000000"/>
                <w:sz w:val="22"/>
                <w:szCs w:val="22"/>
              </w:rPr>
            </w:pPr>
            <w:r>
              <w:rPr>
                <w:rFonts w:ascii="Calibri" w:hAnsi="Calibri"/>
                <w:color w:val="000000"/>
                <w:sz w:val="22"/>
                <w:szCs w:val="22"/>
              </w:rPr>
              <w:t>2 x 2</w:t>
            </w:r>
          </w:p>
        </w:tc>
      </w:tr>
      <w:tr w:rsidR="00F014EC" w:rsidRPr="001963BA" w14:paraId="3BE083D5"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0327E330" w14:textId="77777777" w:rsidR="00F014EC" w:rsidRDefault="00F014EC" w:rsidP="0074666A">
            <w:pPr>
              <w:jc w:val="center"/>
              <w:rPr>
                <w:rFonts w:ascii="Calibri" w:hAnsi="Calibri"/>
                <w:color w:val="000000"/>
                <w:sz w:val="22"/>
                <w:szCs w:val="22"/>
              </w:rPr>
            </w:pPr>
            <w:r>
              <w:rPr>
                <w:rFonts w:ascii="Calibri" w:hAnsi="Calibri"/>
                <w:color w:val="000000"/>
                <w:sz w:val="22"/>
                <w:szCs w:val="22"/>
              </w:rPr>
              <w:t>Micro Sleep (%)</w:t>
            </w:r>
          </w:p>
        </w:tc>
        <w:tc>
          <w:tcPr>
            <w:tcW w:w="1204" w:type="dxa"/>
            <w:tcBorders>
              <w:top w:val="single" w:sz="4" w:space="0" w:color="auto"/>
              <w:left w:val="nil"/>
              <w:bottom w:val="single" w:sz="4" w:space="0" w:color="auto"/>
              <w:right w:val="single" w:sz="4" w:space="0" w:color="auto"/>
            </w:tcBorders>
          </w:tcPr>
          <w:p w14:paraId="2C436A60" w14:textId="77777777" w:rsidR="00F014EC" w:rsidRPr="00E46B55" w:rsidRDefault="00F014EC" w:rsidP="0074666A">
            <w:pPr>
              <w:jc w:val="center"/>
              <w:rPr>
                <w:rFonts w:ascii="Calibri" w:hAnsi="Calibri" w:cs="Arial"/>
                <w:bCs/>
                <w:kern w:val="24"/>
                <w:sz w:val="22"/>
                <w:szCs w:val="22"/>
              </w:rPr>
            </w:pPr>
            <w:r w:rsidRPr="00E46B55">
              <w:rPr>
                <w:rFonts w:ascii="Calibri" w:hAnsi="Calibri" w:cs="Arial"/>
                <w:bCs/>
                <w:kern w:val="24"/>
                <w:sz w:val="22"/>
                <w:szCs w:val="22"/>
              </w:rPr>
              <w:t>0.4</w:t>
            </w:r>
            <w:r>
              <w:rPr>
                <w:rFonts w:ascii="Calibri" w:hAnsi="Calibri" w:cs="Arial"/>
                <w:bCs/>
                <w:kern w:val="24"/>
                <w:sz w:val="22"/>
                <w:szCs w:val="22"/>
              </w:rPr>
              <w:t>8</w:t>
            </w:r>
          </w:p>
        </w:tc>
        <w:tc>
          <w:tcPr>
            <w:tcW w:w="1205" w:type="dxa"/>
            <w:tcBorders>
              <w:top w:val="single" w:sz="4" w:space="0" w:color="auto"/>
              <w:left w:val="nil"/>
              <w:bottom w:val="single" w:sz="4" w:space="0" w:color="auto"/>
              <w:right w:val="single" w:sz="4" w:space="0" w:color="auto"/>
            </w:tcBorders>
          </w:tcPr>
          <w:p w14:paraId="3154B8B9" w14:textId="77777777" w:rsidR="00F014EC" w:rsidRPr="00E46B55" w:rsidRDefault="00F014EC" w:rsidP="0074666A">
            <w:pPr>
              <w:jc w:val="center"/>
              <w:rPr>
                <w:rFonts w:ascii="Calibri" w:hAnsi="Calibri" w:cs="Arial"/>
                <w:bCs/>
                <w:kern w:val="24"/>
                <w:sz w:val="22"/>
                <w:szCs w:val="22"/>
              </w:rPr>
            </w:pPr>
            <w:r w:rsidRPr="00E46B55">
              <w:rPr>
                <w:rFonts w:ascii="Calibri" w:hAnsi="Calibri" w:cs="Arial"/>
                <w:bCs/>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1A3F6581" w14:textId="77777777" w:rsidR="00F014EC" w:rsidRPr="001963BA" w:rsidRDefault="00F014EC" w:rsidP="0074666A">
            <w:pPr>
              <w:jc w:val="center"/>
              <w:rPr>
                <w:rFonts w:ascii="Calibri" w:hAnsi="Calibri"/>
                <w:sz w:val="22"/>
                <w:szCs w:val="22"/>
              </w:rPr>
            </w:pPr>
            <w:r w:rsidRPr="00E46B55">
              <w:rPr>
                <w:rFonts w:ascii="Calibri" w:hAnsi="Calibri" w:cs="Arial"/>
                <w:bCs/>
                <w:kern w:val="24"/>
                <w:sz w:val="22"/>
                <w:szCs w:val="22"/>
              </w:rPr>
              <w:t>0.23</w:t>
            </w:r>
          </w:p>
        </w:tc>
        <w:tc>
          <w:tcPr>
            <w:tcW w:w="1205" w:type="dxa"/>
            <w:tcBorders>
              <w:top w:val="nil"/>
              <w:left w:val="nil"/>
              <w:bottom w:val="single" w:sz="4" w:space="0" w:color="auto"/>
              <w:right w:val="single" w:sz="4" w:space="0" w:color="auto"/>
            </w:tcBorders>
            <w:shd w:val="clear" w:color="auto" w:fill="auto"/>
          </w:tcPr>
          <w:p w14:paraId="0D25C69B" w14:textId="77777777" w:rsidR="00F014EC" w:rsidRPr="001963BA" w:rsidRDefault="00F014EC" w:rsidP="0074666A">
            <w:pPr>
              <w:jc w:val="center"/>
              <w:rPr>
                <w:rFonts w:ascii="Calibri" w:hAnsi="Calibri"/>
                <w:sz w:val="22"/>
                <w:szCs w:val="22"/>
              </w:rPr>
            </w:pPr>
            <w:r w:rsidRPr="00E46B55">
              <w:rPr>
                <w:rFonts w:ascii="Calibri" w:hAnsi="Calibri" w:cs="Arial"/>
                <w:bCs/>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7D40D962" w14:textId="77777777" w:rsidR="00F014EC" w:rsidRPr="001963BA" w:rsidRDefault="00F014EC" w:rsidP="0074666A">
            <w:pPr>
              <w:jc w:val="center"/>
              <w:rPr>
                <w:rFonts w:ascii="Calibri" w:hAnsi="Calibri"/>
                <w:sz w:val="22"/>
                <w:szCs w:val="22"/>
              </w:rPr>
            </w:pPr>
            <w:r>
              <w:rPr>
                <w:rFonts w:ascii="Calibri" w:hAnsi="Calibri"/>
                <w:sz w:val="22"/>
                <w:szCs w:val="22"/>
              </w:rPr>
              <w:t>2.94</w:t>
            </w:r>
          </w:p>
        </w:tc>
      </w:tr>
      <w:tr w:rsidR="00F014EC" w:rsidRPr="001963BA" w14:paraId="17B45C9E"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F2E4657"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 (%)</w:t>
            </w:r>
          </w:p>
        </w:tc>
        <w:tc>
          <w:tcPr>
            <w:tcW w:w="1204" w:type="dxa"/>
            <w:tcBorders>
              <w:top w:val="single" w:sz="4" w:space="0" w:color="auto"/>
              <w:left w:val="nil"/>
              <w:bottom w:val="single" w:sz="4" w:space="0" w:color="auto"/>
              <w:right w:val="single" w:sz="4" w:space="0" w:color="auto"/>
            </w:tcBorders>
          </w:tcPr>
          <w:p w14:paraId="1D4D47C8" w14:textId="77777777" w:rsidR="00F014EC" w:rsidRPr="00E46B55" w:rsidRDefault="00F014EC" w:rsidP="0074666A">
            <w:pPr>
              <w:jc w:val="center"/>
              <w:rPr>
                <w:rFonts w:ascii="Calibri" w:hAnsi="Calibri" w:cs="Arial"/>
                <w:kern w:val="24"/>
                <w:sz w:val="22"/>
                <w:szCs w:val="22"/>
              </w:rPr>
            </w:pPr>
            <w:r>
              <w:rPr>
                <w:rFonts w:ascii="Calibri" w:hAnsi="Calibri" w:cs="Arial"/>
                <w:kern w:val="24"/>
                <w:sz w:val="22"/>
                <w:szCs w:val="22"/>
              </w:rPr>
              <w:t>5.16</w:t>
            </w:r>
          </w:p>
        </w:tc>
        <w:tc>
          <w:tcPr>
            <w:tcW w:w="1205" w:type="dxa"/>
            <w:tcBorders>
              <w:top w:val="single" w:sz="4" w:space="0" w:color="auto"/>
              <w:left w:val="nil"/>
              <w:bottom w:val="single" w:sz="4" w:space="0" w:color="auto"/>
              <w:right w:val="single" w:sz="4" w:space="0" w:color="auto"/>
            </w:tcBorders>
          </w:tcPr>
          <w:p w14:paraId="38C784C5"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593D4D7C"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2.88</w:t>
            </w:r>
          </w:p>
        </w:tc>
        <w:tc>
          <w:tcPr>
            <w:tcW w:w="1205" w:type="dxa"/>
            <w:tcBorders>
              <w:top w:val="nil"/>
              <w:left w:val="nil"/>
              <w:bottom w:val="single" w:sz="4" w:space="0" w:color="auto"/>
              <w:right w:val="single" w:sz="4" w:space="0" w:color="auto"/>
            </w:tcBorders>
            <w:shd w:val="clear" w:color="auto" w:fill="auto"/>
          </w:tcPr>
          <w:p w14:paraId="1FD278AC"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686C242A" w14:textId="77777777" w:rsidR="00F014EC" w:rsidRPr="001963BA" w:rsidRDefault="00F014EC" w:rsidP="0074666A">
            <w:pPr>
              <w:jc w:val="center"/>
              <w:rPr>
                <w:rFonts w:ascii="Calibri" w:hAnsi="Calibri"/>
                <w:sz w:val="22"/>
                <w:szCs w:val="22"/>
              </w:rPr>
            </w:pPr>
            <w:r>
              <w:rPr>
                <w:rFonts w:ascii="Calibri" w:hAnsi="Calibri"/>
                <w:sz w:val="22"/>
                <w:szCs w:val="22"/>
              </w:rPr>
              <w:t>43.55</w:t>
            </w:r>
          </w:p>
        </w:tc>
      </w:tr>
      <w:tr w:rsidR="00F014EC" w:rsidRPr="001963BA" w14:paraId="550B6C28"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7D51C873"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 (%)</w:t>
            </w:r>
          </w:p>
        </w:tc>
        <w:tc>
          <w:tcPr>
            <w:tcW w:w="1204" w:type="dxa"/>
            <w:tcBorders>
              <w:top w:val="single" w:sz="4" w:space="0" w:color="auto"/>
              <w:left w:val="nil"/>
              <w:bottom w:val="single" w:sz="4" w:space="0" w:color="auto"/>
              <w:right w:val="single" w:sz="4" w:space="0" w:color="auto"/>
            </w:tcBorders>
          </w:tcPr>
          <w:p w14:paraId="4583E6AD"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5</w:t>
            </w:r>
            <w:r>
              <w:rPr>
                <w:rFonts w:ascii="Calibri" w:hAnsi="Calibri" w:cs="Arial"/>
                <w:kern w:val="24"/>
                <w:sz w:val="22"/>
                <w:szCs w:val="22"/>
              </w:rPr>
              <w:t>5.53</w:t>
            </w:r>
          </w:p>
        </w:tc>
        <w:tc>
          <w:tcPr>
            <w:tcW w:w="1205" w:type="dxa"/>
            <w:tcBorders>
              <w:top w:val="single" w:sz="4" w:space="0" w:color="auto"/>
              <w:left w:val="nil"/>
              <w:bottom w:val="single" w:sz="4" w:space="0" w:color="auto"/>
              <w:right w:val="single" w:sz="4" w:space="0" w:color="auto"/>
            </w:tcBorders>
          </w:tcPr>
          <w:p w14:paraId="70356146"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p>
        </w:tc>
        <w:tc>
          <w:tcPr>
            <w:tcW w:w="1204" w:type="dxa"/>
            <w:tcBorders>
              <w:top w:val="nil"/>
              <w:left w:val="single" w:sz="4" w:space="0" w:color="auto"/>
              <w:bottom w:val="single" w:sz="4" w:space="0" w:color="auto"/>
              <w:right w:val="single" w:sz="4" w:space="0" w:color="auto"/>
            </w:tcBorders>
            <w:shd w:val="clear" w:color="auto" w:fill="auto"/>
            <w:noWrap/>
            <w:hideMark/>
          </w:tcPr>
          <w:p w14:paraId="4AE19FE2"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89.7</w:t>
            </w:r>
            <w:r>
              <w:rPr>
                <w:rFonts w:ascii="Calibri" w:hAnsi="Calibri" w:cs="Arial"/>
                <w:kern w:val="24"/>
                <w:sz w:val="22"/>
                <w:szCs w:val="22"/>
              </w:rPr>
              <w:t>8</w:t>
            </w:r>
          </w:p>
        </w:tc>
        <w:tc>
          <w:tcPr>
            <w:tcW w:w="1205" w:type="dxa"/>
            <w:tcBorders>
              <w:top w:val="nil"/>
              <w:left w:val="nil"/>
              <w:bottom w:val="single" w:sz="4" w:space="0" w:color="auto"/>
              <w:right w:val="single" w:sz="4" w:space="0" w:color="auto"/>
            </w:tcBorders>
            <w:shd w:val="clear" w:color="auto" w:fill="auto"/>
          </w:tcPr>
          <w:p w14:paraId="4CBF78D8"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688BC4D7" w14:textId="77777777" w:rsidR="00F014EC" w:rsidRPr="001963BA" w:rsidRDefault="00F014EC" w:rsidP="0074666A">
            <w:pPr>
              <w:jc w:val="center"/>
              <w:rPr>
                <w:rFonts w:ascii="Calibri" w:hAnsi="Calibri"/>
                <w:sz w:val="22"/>
                <w:szCs w:val="22"/>
              </w:rPr>
            </w:pPr>
            <w:r>
              <w:rPr>
                <w:rFonts w:ascii="Calibri" w:hAnsi="Calibri"/>
                <w:sz w:val="22"/>
                <w:szCs w:val="22"/>
              </w:rPr>
              <w:t>24.15</w:t>
            </w:r>
          </w:p>
        </w:tc>
      </w:tr>
      <w:tr w:rsidR="00F014EC" w:rsidRPr="001963BA" w14:paraId="12AD170B"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324124A2"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PDCCH-only (%)</w:t>
            </w:r>
          </w:p>
        </w:tc>
        <w:tc>
          <w:tcPr>
            <w:tcW w:w="1204" w:type="dxa"/>
            <w:tcBorders>
              <w:top w:val="single" w:sz="4" w:space="0" w:color="auto"/>
              <w:left w:val="nil"/>
              <w:bottom w:val="single" w:sz="4" w:space="0" w:color="auto"/>
              <w:right w:val="single" w:sz="4" w:space="0" w:color="auto"/>
            </w:tcBorders>
          </w:tcPr>
          <w:p w14:paraId="08271620"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2</w:t>
            </w:r>
            <w:r>
              <w:rPr>
                <w:rFonts w:ascii="Calibri" w:hAnsi="Calibri" w:cs="Arial"/>
                <w:kern w:val="24"/>
                <w:sz w:val="22"/>
                <w:szCs w:val="22"/>
              </w:rPr>
              <w:t>5.07</w:t>
            </w:r>
          </w:p>
        </w:tc>
        <w:tc>
          <w:tcPr>
            <w:tcW w:w="1205" w:type="dxa"/>
            <w:tcBorders>
              <w:top w:val="single" w:sz="4" w:space="0" w:color="auto"/>
              <w:left w:val="nil"/>
              <w:bottom w:val="single" w:sz="4" w:space="0" w:color="auto"/>
              <w:right w:val="single" w:sz="4" w:space="0" w:color="auto"/>
            </w:tcBorders>
          </w:tcPr>
          <w:p w14:paraId="5E8870BC" w14:textId="77777777" w:rsidR="00F014EC" w:rsidRPr="00E46B55" w:rsidRDefault="00F014EC" w:rsidP="0074666A">
            <w:pPr>
              <w:jc w:val="center"/>
              <w:rPr>
                <w:rFonts w:ascii="Calibri" w:hAnsi="Calibri" w:cs="Arial"/>
                <w:kern w:val="24"/>
                <w:sz w:val="22"/>
                <w:szCs w:val="22"/>
              </w:rPr>
            </w:pPr>
            <w:r>
              <w:rPr>
                <w:rFonts w:ascii="Calibri" w:hAnsi="Calibri" w:cs="Arial"/>
                <w:kern w:val="24"/>
                <w:sz w:val="22"/>
                <w:szCs w:val="22"/>
              </w:rPr>
              <w:t>7.91</w:t>
            </w:r>
          </w:p>
        </w:tc>
        <w:tc>
          <w:tcPr>
            <w:tcW w:w="1204" w:type="dxa"/>
            <w:tcBorders>
              <w:top w:val="nil"/>
              <w:left w:val="single" w:sz="4" w:space="0" w:color="auto"/>
              <w:bottom w:val="single" w:sz="4" w:space="0" w:color="auto"/>
              <w:right w:val="single" w:sz="4" w:space="0" w:color="auto"/>
            </w:tcBorders>
            <w:shd w:val="clear" w:color="auto" w:fill="auto"/>
            <w:noWrap/>
            <w:hideMark/>
          </w:tcPr>
          <w:p w14:paraId="3359D575"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5.2</w:t>
            </w:r>
            <w:r>
              <w:rPr>
                <w:rFonts w:ascii="Calibri" w:hAnsi="Calibri" w:cs="Arial"/>
                <w:kern w:val="24"/>
                <w:sz w:val="22"/>
                <w:szCs w:val="22"/>
              </w:rPr>
              <w:t>9</w:t>
            </w:r>
          </w:p>
        </w:tc>
        <w:tc>
          <w:tcPr>
            <w:tcW w:w="1205" w:type="dxa"/>
            <w:tcBorders>
              <w:top w:val="nil"/>
              <w:left w:val="nil"/>
              <w:bottom w:val="single" w:sz="4" w:space="0" w:color="auto"/>
              <w:right w:val="single" w:sz="4" w:space="0" w:color="auto"/>
            </w:tcBorders>
            <w:shd w:val="clear" w:color="auto" w:fill="auto"/>
          </w:tcPr>
          <w:p w14:paraId="185EB855"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0.90</w:t>
            </w:r>
          </w:p>
        </w:tc>
        <w:tc>
          <w:tcPr>
            <w:tcW w:w="2410" w:type="dxa"/>
            <w:tcBorders>
              <w:top w:val="nil"/>
              <w:left w:val="nil"/>
              <w:bottom w:val="single" w:sz="4" w:space="0" w:color="auto"/>
              <w:right w:val="single" w:sz="8" w:space="0" w:color="auto"/>
            </w:tcBorders>
            <w:shd w:val="clear" w:color="auto" w:fill="auto"/>
            <w:noWrap/>
            <w:hideMark/>
          </w:tcPr>
          <w:p w14:paraId="04D24BA8" w14:textId="77777777" w:rsidR="00F014EC" w:rsidRPr="00C9614E" w:rsidRDefault="00F014EC" w:rsidP="0074666A">
            <w:pPr>
              <w:jc w:val="center"/>
              <w:rPr>
                <w:rFonts w:ascii="Calibri" w:hAnsi="Calibri"/>
                <w:sz w:val="22"/>
                <w:szCs w:val="22"/>
              </w:rPr>
            </w:pPr>
            <w:r w:rsidRPr="00C9614E">
              <w:rPr>
                <w:rFonts w:ascii="Calibri" w:hAnsi="Calibri"/>
                <w:sz w:val="22"/>
                <w:szCs w:val="22"/>
              </w:rPr>
              <w:t>22.90</w:t>
            </w:r>
          </w:p>
        </w:tc>
      </w:tr>
      <w:tr w:rsidR="00F014EC" w:rsidRPr="001963BA" w14:paraId="3FF46CA1"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1559BE84" w14:textId="77777777" w:rsidR="00F014EC" w:rsidRDefault="00F014EC" w:rsidP="0074666A">
            <w:pPr>
              <w:jc w:val="center"/>
              <w:rPr>
                <w:rFonts w:ascii="Calibri" w:hAnsi="Calibri"/>
                <w:color w:val="000000"/>
                <w:sz w:val="22"/>
                <w:szCs w:val="22"/>
              </w:rPr>
            </w:pPr>
            <w:r>
              <w:rPr>
                <w:rFonts w:ascii="Calibri" w:hAnsi="Calibri"/>
                <w:color w:val="000000"/>
                <w:sz w:val="22"/>
                <w:szCs w:val="22"/>
              </w:rPr>
              <w:t>PDCCH + PDSCH (%)</w:t>
            </w:r>
          </w:p>
        </w:tc>
        <w:tc>
          <w:tcPr>
            <w:tcW w:w="1204" w:type="dxa"/>
            <w:tcBorders>
              <w:top w:val="single" w:sz="4" w:space="0" w:color="auto"/>
              <w:left w:val="nil"/>
              <w:bottom w:val="single" w:sz="4" w:space="0" w:color="auto"/>
              <w:right w:val="single" w:sz="4" w:space="0" w:color="auto"/>
            </w:tcBorders>
          </w:tcPr>
          <w:p w14:paraId="2EEE864D"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0.1</w:t>
            </w:r>
            <w:r>
              <w:rPr>
                <w:rFonts w:ascii="Calibri" w:hAnsi="Calibri" w:cs="Arial"/>
                <w:kern w:val="24"/>
                <w:sz w:val="22"/>
                <w:szCs w:val="22"/>
              </w:rPr>
              <w:t>2</w:t>
            </w:r>
          </w:p>
        </w:tc>
        <w:tc>
          <w:tcPr>
            <w:tcW w:w="1205" w:type="dxa"/>
            <w:tcBorders>
              <w:top w:val="single" w:sz="4" w:space="0" w:color="auto"/>
              <w:left w:val="nil"/>
              <w:bottom w:val="single" w:sz="4" w:space="0" w:color="auto"/>
              <w:right w:val="single" w:sz="4" w:space="0" w:color="auto"/>
            </w:tcBorders>
          </w:tcPr>
          <w:p w14:paraId="0FA3023B" w14:textId="77777777" w:rsidR="00F014EC" w:rsidRPr="00E46B55" w:rsidRDefault="00F014EC" w:rsidP="0074666A">
            <w:pPr>
              <w:jc w:val="center"/>
              <w:rPr>
                <w:rFonts w:ascii="Calibri" w:hAnsi="Calibri" w:cs="Arial"/>
                <w:kern w:val="24"/>
                <w:sz w:val="22"/>
                <w:szCs w:val="22"/>
              </w:rPr>
            </w:pPr>
            <w:r>
              <w:rPr>
                <w:rFonts w:ascii="Calibri" w:hAnsi="Calibri" w:cs="Arial"/>
                <w:kern w:val="24"/>
                <w:sz w:val="22"/>
                <w:szCs w:val="22"/>
              </w:rPr>
              <w:t>4.10</w:t>
            </w:r>
          </w:p>
        </w:tc>
        <w:tc>
          <w:tcPr>
            <w:tcW w:w="1204" w:type="dxa"/>
            <w:tcBorders>
              <w:top w:val="nil"/>
              <w:left w:val="single" w:sz="4" w:space="0" w:color="auto"/>
              <w:bottom w:val="single" w:sz="4" w:space="0" w:color="auto"/>
              <w:right w:val="single" w:sz="4" w:space="0" w:color="auto"/>
            </w:tcBorders>
            <w:shd w:val="clear" w:color="auto" w:fill="auto"/>
            <w:noWrap/>
            <w:hideMark/>
          </w:tcPr>
          <w:p w14:paraId="7B994521"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.01</w:t>
            </w:r>
          </w:p>
        </w:tc>
        <w:tc>
          <w:tcPr>
            <w:tcW w:w="1205" w:type="dxa"/>
            <w:tcBorders>
              <w:top w:val="nil"/>
              <w:left w:val="nil"/>
              <w:bottom w:val="single" w:sz="4" w:space="0" w:color="auto"/>
              <w:right w:val="single" w:sz="4" w:space="0" w:color="auto"/>
            </w:tcBorders>
            <w:shd w:val="clear" w:color="auto" w:fill="auto"/>
          </w:tcPr>
          <w:p w14:paraId="41FE0FEE"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04</w:t>
            </w:r>
          </w:p>
        </w:tc>
        <w:tc>
          <w:tcPr>
            <w:tcW w:w="2410" w:type="dxa"/>
            <w:tcBorders>
              <w:top w:val="nil"/>
              <w:left w:val="nil"/>
              <w:bottom w:val="single" w:sz="4" w:space="0" w:color="auto"/>
              <w:right w:val="single" w:sz="8" w:space="0" w:color="auto"/>
            </w:tcBorders>
            <w:shd w:val="clear" w:color="auto" w:fill="auto"/>
            <w:noWrap/>
            <w:hideMark/>
          </w:tcPr>
          <w:p w14:paraId="4AB5EA90" w14:textId="77777777" w:rsidR="00F014EC" w:rsidRPr="00C9614E" w:rsidRDefault="00F014EC" w:rsidP="0074666A">
            <w:pPr>
              <w:jc w:val="center"/>
              <w:rPr>
                <w:rFonts w:ascii="Calibri" w:hAnsi="Calibri"/>
                <w:sz w:val="22"/>
                <w:szCs w:val="22"/>
              </w:rPr>
            </w:pPr>
            <w:r w:rsidRPr="00C9614E">
              <w:rPr>
                <w:rFonts w:ascii="Calibri" w:hAnsi="Calibri"/>
                <w:sz w:val="22"/>
                <w:szCs w:val="22"/>
              </w:rPr>
              <w:t>1.20</w:t>
            </w:r>
          </w:p>
        </w:tc>
      </w:tr>
      <w:tr w:rsidR="00F014EC" w:rsidRPr="001963BA" w14:paraId="1238AA5F"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1EF83FEC" w14:textId="77777777" w:rsidR="00F014EC" w:rsidRDefault="00F014EC" w:rsidP="0074666A">
            <w:pPr>
              <w:jc w:val="center"/>
              <w:rPr>
                <w:rFonts w:ascii="Calibri" w:hAnsi="Calibri"/>
                <w:color w:val="000000"/>
                <w:sz w:val="22"/>
                <w:szCs w:val="22"/>
              </w:rPr>
            </w:pPr>
            <w:r>
              <w:rPr>
                <w:rFonts w:ascii="Calibri" w:hAnsi="Calibri"/>
                <w:color w:val="000000"/>
                <w:sz w:val="22"/>
                <w:szCs w:val="22"/>
              </w:rPr>
              <w:t>SSB/CSI-RS Processing (%)</w:t>
            </w:r>
          </w:p>
        </w:tc>
        <w:tc>
          <w:tcPr>
            <w:tcW w:w="1204" w:type="dxa"/>
            <w:tcBorders>
              <w:top w:val="single" w:sz="4" w:space="0" w:color="auto"/>
              <w:left w:val="nil"/>
              <w:bottom w:val="single" w:sz="4" w:space="0" w:color="auto"/>
              <w:right w:val="single" w:sz="4" w:space="0" w:color="auto"/>
            </w:tcBorders>
          </w:tcPr>
          <w:p w14:paraId="34B8F5A3"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1.</w:t>
            </w:r>
            <w:r>
              <w:rPr>
                <w:rFonts w:ascii="Calibri" w:hAnsi="Calibri" w:cs="Arial"/>
                <w:kern w:val="24"/>
                <w:sz w:val="22"/>
                <w:szCs w:val="22"/>
              </w:rPr>
              <w:t>30</w:t>
            </w:r>
          </w:p>
        </w:tc>
        <w:tc>
          <w:tcPr>
            <w:tcW w:w="1205" w:type="dxa"/>
            <w:tcBorders>
              <w:top w:val="single" w:sz="4" w:space="0" w:color="auto"/>
              <w:left w:val="nil"/>
              <w:bottom w:val="single" w:sz="4" w:space="0" w:color="auto"/>
              <w:right w:val="single" w:sz="4" w:space="0" w:color="auto"/>
            </w:tcBorders>
          </w:tcPr>
          <w:p w14:paraId="36B42AD5"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0.0</w:t>
            </w:r>
            <w:r>
              <w:rPr>
                <w:rFonts w:ascii="Calibri" w:hAnsi="Calibri" w:cs="Arial"/>
                <w:kern w:val="24"/>
                <w:sz w:val="22"/>
                <w:szCs w:val="22"/>
              </w:rPr>
              <w:t>2</w:t>
            </w:r>
          </w:p>
        </w:tc>
        <w:tc>
          <w:tcPr>
            <w:tcW w:w="1204" w:type="dxa"/>
            <w:tcBorders>
              <w:top w:val="nil"/>
              <w:left w:val="single" w:sz="4" w:space="0" w:color="auto"/>
              <w:bottom w:val="single" w:sz="4" w:space="0" w:color="auto"/>
              <w:right w:val="single" w:sz="4" w:space="0" w:color="auto"/>
            </w:tcBorders>
            <w:shd w:val="clear" w:color="auto" w:fill="auto"/>
            <w:noWrap/>
            <w:hideMark/>
          </w:tcPr>
          <w:p w14:paraId="38DC0532"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0.70</w:t>
            </w:r>
          </w:p>
        </w:tc>
        <w:tc>
          <w:tcPr>
            <w:tcW w:w="1205" w:type="dxa"/>
            <w:tcBorders>
              <w:top w:val="nil"/>
              <w:left w:val="nil"/>
              <w:bottom w:val="single" w:sz="4" w:space="0" w:color="auto"/>
              <w:right w:val="single" w:sz="4" w:space="0" w:color="auto"/>
            </w:tcBorders>
            <w:shd w:val="clear" w:color="auto" w:fill="auto"/>
          </w:tcPr>
          <w:p w14:paraId="6BC02481"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454564CB" w14:textId="77777777" w:rsidR="00F014EC" w:rsidRPr="00C9614E" w:rsidRDefault="00F014EC" w:rsidP="0074666A">
            <w:pPr>
              <w:jc w:val="center"/>
              <w:rPr>
                <w:rFonts w:ascii="Calibri" w:hAnsi="Calibri"/>
                <w:sz w:val="22"/>
                <w:szCs w:val="22"/>
              </w:rPr>
            </w:pPr>
            <w:r w:rsidRPr="00C9614E">
              <w:rPr>
                <w:rFonts w:ascii="Calibri" w:hAnsi="Calibri"/>
                <w:sz w:val="22"/>
                <w:szCs w:val="22"/>
              </w:rPr>
              <w:t>5.10</w:t>
            </w:r>
          </w:p>
        </w:tc>
      </w:tr>
      <w:tr w:rsidR="00F014EC" w:rsidRPr="001963BA" w14:paraId="4EB15F7C"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2ECC432" w14:textId="77777777" w:rsidR="00F014EC" w:rsidRDefault="00F014EC" w:rsidP="0074666A">
            <w:pPr>
              <w:jc w:val="center"/>
              <w:rPr>
                <w:rFonts w:ascii="Calibri" w:hAnsi="Calibri"/>
                <w:color w:val="000000"/>
                <w:sz w:val="22"/>
                <w:szCs w:val="22"/>
              </w:rPr>
            </w:pPr>
            <w:r>
              <w:rPr>
                <w:rFonts w:ascii="Calibri" w:hAnsi="Calibri"/>
                <w:color w:val="000000"/>
                <w:sz w:val="22"/>
                <w:szCs w:val="22"/>
              </w:rPr>
              <w:t>UL (%)</w:t>
            </w:r>
          </w:p>
        </w:tc>
        <w:tc>
          <w:tcPr>
            <w:tcW w:w="1204" w:type="dxa"/>
            <w:tcBorders>
              <w:top w:val="single" w:sz="4" w:space="0" w:color="auto"/>
              <w:left w:val="nil"/>
              <w:bottom w:val="single" w:sz="4" w:space="0" w:color="auto"/>
              <w:right w:val="single" w:sz="4" w:space="0" w:color="auto"/>
            </w:tcBorders>
          </w:tcPr>
          <w:p w14:paraId="702F8927"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r>
              <w:rPr>
                <w:rFonts w:ascii="Calibri" w:hAnsi="Calibri" w:cs="Arial"/>
                <w:kern w:val="24"/>
                <w:sz w:val="22"/>
                <w:szCs w:val="22"/>
              </w:rPr>
              <w:t>31</w:t>
            </w:r>
          </w:p>
        </w:tc>
        <w:tc>
          <w:tcPr>
            <w:tcW w:w="1205" w:type="dxa"/>
            <w:tcBorders>
              <w:top w:val="single" w:sz="4" w:space="0" w:color="auto"/>
              <w:left w:val="nil"/>
              <w:bottom w:val="single" w:sz="4" w:space="0" w:color="auto"/>
              <w:right w:val="single" w:sz="4" w:space="0" w:color="auto"/>
            </w:tcBorders>
          </w:tcPr>
          <w:p w14:paraId="6AAD98F2"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0.0</w:t>
            </w:r>
            <w:r>
              <w:rPr>
                <w:rFonts w:ascii="Calibri" w:hAnsi="Calibri" w:cs="Arial"/>
                <w:kern w:val="24"/>
                <w:sz w:val="22"/>
                <w:szCs w:val="22"/>
              </w:rPr>
              <w:t>1</w:t>
            </w:r>
          </w:p>
        </w:tc>
        <w:tc>
          <w:tcPr>
            <w:tcW w:w="1204" w:type="dxa"/>
            <w:tcBorders>
              <w:top w:val="nil"/>
              <w:left w:val="single" w:sz="4" w:space="0" w:color="auto"/>
              <w:bottom w:val="single" w:sz="4" w:space="0" w:color="auto"/>
              <w:right w:val="single" w:sz="4" w:space="0" w:color="auto"/>
            </w:tcBorders>
            <w:shd w:val="clear" w:color="auto" w:fill="auto"/>
            <w:noWrap/>
            <w:hideMark/>
          </w:tcPr>
          <w:p w14:paraId="20D17ED1"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0.16</w:t>
            </w:r>
          </w:p>
        </w:tc>
        <w:tc>
          <w:tcPr>
            <w:tcW w:w="1205" w:type="dxa"/>
            <w:tcBorders>
              <w:top w:val="nil"/>
              <w:left w:val="nil"/>
              <w:bottom w:val="single" w:sz="4" w:space="0" w:color="auto"/>
              <w:right w:val="single" w:sz="4" w:space="0" w:color="auto"/>
            </w:tcBorders>
            <w:shd w:val="clear" w:color="auto" w:fill="auto"/>
          </w:tcPr>
          <w:p w14:paraId="1FFAD7EB"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2410" w:type="dxa"/>
            <w:tcBorders>
              <w:top w:val="nil"/>
              <w:left w:val="nil"/>
              <w:bottom w:val="single" w:sz="4" w:space="0" w:color="auto"/>
              <w:right w:val="single" w:sz="8" w:space="0" w:color="auto"/>
            </w:tcBorders>
            <w:shd w:val="clear" w:color="auto" w:fill="auto"/>
            <w:noWrap/>
            <w:hideMark/>
          </w:tcPr>
          <w:p w14:paraId="753A0A7D" w14:textId="77777777" w:rsidR="00F014EC" w:rsidRPr="00C9614E" w:rsidRDefault="00F014EC" w:rsidP="0074666A">
            <w:pPr>
              <w:jc w:val="center"/>
              <w:rPr>
                <w:rFonts w:ascii="Calibri" w:hAnsi="Calibri"/>
                <w:sz w:val="22"/>
                <w:szCs w:val="22"/>
              </w:rPr>
            </w:pPr>
            <w:r w:rsidRPr="00C9614E">
              <w:rPr>
                <w:rFonts w:ascii="Calibri" w:hAnsi="Calibri"/>
                <w:sz w:val="22"/>
                <w:szCs w:val="22"/>
              </w:rPr>
              <w:t>0.16</w:t>
            </w:r>
          </w:p>
        </w:tc>
      </w:tr>
      <w:tr w:rsidR="00F014EC" w:rsidRPr="001963BA" w14:paraId="5268315D" w14:textId="77777777" w:rsidTr="0074666A">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05A8FE7A" w14:textId="77777777" w:rsidR="00F014EC" w:rsidRDefault="00F014EC" w:rsidP="0074666A">
            <w:pPr>
              <w:jc w:val="center"/>
              <w:rPr>
                <w:rFonts w:ascii="Calibri" w:hAnsi="Calibri"/>
                <w:color w:val="000000"/>
                <w:sz w:val="22"/>
                <w:szCs w:val="22"/>
              </w:rPr>
            </w:pPr>
            <w:r>
              <w:rPr>
                <w:rFonts w:ascii="Calibri" w:hAnsi="Calibri"/>
                <w:color w:val="000000"/>
                <w:sz w:val="22"/>
                <w:szCs w:val="22"/>
              </w:rPr>
              <w:t>PS Signal Monitoring (%)</w:t>
            </w:r>
          </w:p>
        </w:tc>
        <w:tc>
          <w:tcPr>
            <w:tcW w:w="1204" w:type="dxa"/>
            <w:tcBorders>
              <w:top w:val="single" w:sz="4" w:space="0" w:color="auto"/>
              <w:left w:val="nil"/>
              <w:bottom w:val="single" w:sz="4" w:space="0" w:color="auto"/>
              <w:right w:val="single" w:sz="4" w:space="0" w:color="auto"/>
            </w:tcBorders>
          </w:tcPr>
          <w:p w14:paraId="3F374D69"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p>
        </w:tc>
        <w:tc>
          <w:tcPr>
            <w:tcW w:w="1205" w:type="dxa"/>
            <w:tcBorders>
              <w:top w:val="single" w:sz="4" w:space="0" w:color="auto"/>
              <w:left w:val="nil"/>
              <w:bottom w:val="single" w:sz="4" w:space="0" w:color="auto"/>
              <w:right w:val="single" w:sz="4" w:space="0" w:color="auto"/>
            </w:tcBorders>
          </w:tcPr>
          <w:p w14:paraId="47A18CBC"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p>
        </w:tc>
        <w:tc>
          <w:tcPr>
            <w:tcW w:w="1204" w:type="dxa"/>
            <w:tcBorders>
              <w:top w:val="nil"/>
              <w:left w:val="single" w:sz="4" w:space="0" w:color="auto"/>
              <w:bottom w:val="single" w:sz="8" w:space="0" w:color="auto"/>
              <w:right w:val="single" w:sz="4" w:space="0" w:color="auto"/>
            </w:tcBorders>
            <w:shd w:val="clear" w:color="auto" w:fill="auto"/>
            <w:noWrap/>
            <w:hideMark/>
          </w:tcPr>
          <w:p w14:paraId="1BA0EF1A"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1205" w:type="dxa"/>
            <w:tcBorders>
              <w:top w:val="nil"/>
              <w:left w:val="nil"/>
              <w:bottom w:val="single" w:sz="8" w:space="0" w:color="auto"/>
              <w:right w:val="single" w:sz="4" w:space="0" w:color="auto"/>
            </w:tcBorders>
            <w:shd w:val="clear" w:color="auto" w:fill="auto"/>
          </w:tcPr>
          <w:p w14:paraId="08017404" w14:textId="77777777" w:rsidR="00F014EC" w:rsidRPr="001963BA" w:rsidRDefault="00F014EC" w:rsidP="0074666A">
            <w:pPr>
              <w:jc w:val="center"/>
              <w:rPr>
                <w:rFonts w:ascii="Calibri" w:hAnsi="Calibri"/>
                <w:sz w:val="22"/>
                <w:szCs w:val="22"/>
              </w:rPr>
            </w:pPr>
            <w:r w:rsidRPr="00E46B55">
              <w:rPr>
                <w:rFonts w:ascii="Calibri" w:hAnsi="Calibri" w:cs="Arial"/>
                <w:kern w:val="24"/>
                <w:sz w:val="22"/>
                <w:szCs w:val="22"/>
              </w:rPr>
              <w:t>0</w:t>
            </w:r>
          </w:p>
        </w:tc>
        <w:tc>
          <w:tcPr>
            <w:tcW w:w="2410" w:type="dxa"/>
            <w:tcBorders>
              <w:top w:val="nil"/>
              <w:left w:val="nil"/>
              <w:bottom w:val="single" w:sz="8" w:space="0" w:color="auto"/>
              <w:right w:val="single" w:sz="8" w:space="0" w:color="auto"/>
            </w:tcBorders>
            <w:shd w:val="clear" w:color="auto" w:fill="auto"/>
            <w:noWrap/>
            <w:hideMark/>
          </w:tcPr>
          <w:p w14:paraId="3ACC8071" w14:textId="77777777" w:rsidR="00F014EC" w:rsidRPr="00C9614E" w:rsidRDefault="00F014EC" w:rsidP="0074666A">
            <w:pPr>
              <w:jc w:val="center"/>
              <w:rPr>
                <w:rFonts w:ascii="Calibri" w:hAnsi="Calibri"/>
                <w:sz w:val="22"/>
                <w:szCs w:val="22"/>
              </w:rPr>
            </w:pPr>
            <w:r w:rsidRPr="00C9614E">
              <w:rPr>
                <w:rFonts w:ascii="Calibri" w:hAnsi="Calibri"/>
                <w:sz w:val="22"/>
                <w:szCs w:val="22"/>
              </w:rPr>
              <w:t>0</w:t>
            </w:r>
          </w:p>
        </w:tc>
      </w:tr>
      <w:tr w:rsidR="00F014EC" w:rsidRPr="001963BA" w14:paraId="1B443A39" w14:textId="77777777" w:rsidTr="0074666A">
        <w:trPr>
          <w:trHeight w:val="300"/>
          <w:jc w:val="center"/>
        </w:trPr>
        <w:tc>
          <w:tcPr>
            <w:tcW w:w="9912" w:type="dxa"/>
            <w:gridSpan w:val="6"/>
            <w:tcBorders>
              <w:top w:val="nil"/>
              <w:left w:val="single" w:sz="8" w:space="0" w:color="auto"/>
              <w:bottom w:val="nil"/>
              <w:right w:val="single" w:sz="4" w:space="0" w:color="auto"/>
            </w:tcBorders>
          </w:tcPr>
          <w:p w14:paraId="023A8D1D" w14:textId="77777777" w:rsidR="00F014EC" w:rsidRPr="001963BA" w:rsidRDefault="00F014EC" w:rsidP="0074666A">
            <w:pPr>
              <w:jc w:val="center"/>
              <w:rPr>
                <w:rFonts w:ascii="Calibri" w:hAnsi="Calibri"/>
                <w:sz w:val="22"/>
                <w:szCs w:val="22"/>
              </w:rPr>
            </w:pPr>
          </w:p>
        </w:tc>
      </w:tr>
      <w:tr w:rsidR="00F014EC" w:rsidRPr="001963BA" w14:paraId="2A0379FA" w14:textId="77777777" w:rsidTr="0074666A">
        <w:trPr>
          <w:trHeight w:val="300"/>
          <w:jc w:val="center"/>
        </w:trPr>
        <w:tc>
          <w:tcPr>
            <w:tcW w:w="9912" w:type="dxa"/>
            <w:gridSpan w:val="6"/>
            <w:tcBorders>
              <w:top w:val="single" w:sz="8" w:space="0" w:color="auto"/>
              <w:left w:val="single" w:sz="8" w:space="0" w:color="auto"/>
              <w:bottom w:val="single" w:sz="8" w:space="0" w:color="auto"/>
              <w:right w:val="single" w:sz="4" w:space="0" w:color="auto"/>
            </w:tcBorders>
            <w:shd w:val="clear" w:color="000000" w:fill="D9D9D9"/>
          </w:tcPr>
          <w:p w14:paraId="237A6864" w14:textId="77777777" w:rsidR="00F014EC" w:rsidRPr="001963BA" w:rsidRDefault="00F014EC" w:rsidP="0074666A">
            <w:pPr>
              <w:jc w:val="center"/>
              <w:rPr>
                <w:rFonts w:ascii="Calibri" w:hAnsi="Calibri"/>
                <w:sz w:val="22"/>
                <w:szCs w:val="22"/>
              </w:rPr>
            </w:pPr>
            <w:r w:rsidRPr="001963BA">
              <w:rPr>
                <w:rFonts w:ascii="Calibri" w:hAnsi="Calibri"/>
                <w:sz w:val="22"/>
                <w:szCs w:val="22"/>
              </w:rPr>
              <w:t># of Additional Transition Energy</w:t>
            </w:r>
          </w:p>
        </w:tc>
      </w:tr>
      <w:tr w:rsidR="00F014EC" w:rsidRPr="001963BA" w14:paraId="2272F531"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626B47C1" w14:textId="77777777" w:rsidR="00F014EC" w:rsidRDefault="00F014EC" w:rsidP="0074666A">
            <w:pPr>
              <w:jc w:val="center"/>
              <w:rPr>
                <w:rFonts w:ascii="Calibri" w:hAnsi="Calibri"/>
                <w:color w:val="000000"/>
                <w:sz w:val="22"/>
                <w:szCs w:val="22"/>
              </w:rPr>
            </w:pPr>
            <w:r>
              <w:rPr>
                <w:rFonts w:ascii="Calibri" w:hAnsi="Calibri"/>
                <w:color w:val="000000"/>
                <w:sz w:val="22"/>
                <w:szCs w:val="22"/>
              </w:rPr>
              <w:t>Sleep type</w:t>
            </w:r>
          </w:p>
        </w:tc>
        <w:tc>
          <w:tcPr>
            <w:tcW w:w="2409" w:type="dxa"/>
            <w:gridSpan w:val="2"/>
            <w:tcBorders>
              <w:top w:val="single" w:sz="4" w:space="0" w:color="auto"/>
              <w:left w:val="nil"/>
              <w:bottom w:val="single" w:sz="4" w:space="0" w:color="auto"/>
              <w:right w:val="single" w:sz="4" w:space="0" w:color="auto"/>
            </w:tcBorders>
          </w:tcPr>
          <w:p w14:paraId="48ACB272" w14:textId="77777777" w:rsidR="00F014EC" w:rsidRPr="00E46B55" w:rsidRDefault="00F014EC" w:rsidP="0074666A">
            <w:pPr>
              <w:jc w:val="center"/>
              <w:rPr>
                <w:rFonts w:ascii="Calibri" w:hAnsi="Calibri"/>
                <w:sz w:val="22"/>
                <w:szCs w:val="22"/>
              </w:rPr>
            </w:pPr>
            <w:r w:rsidRPr="00E46B55">
              <w:rPr>
                <w:rFonts w:ascii="Calibri" w:hAnsi="Calibri"/>
                <w:sz w:val="22"/>
                <w:szCs w:val="22"/>
              </w:rPr>
              <w:t>FTP/Video</w:t>
            </w:r>
          </w:p>
          <w:p w14:paraId="24469881" w14:textId="77777777" w:rsidR="00F014EC" w:rsidRDefault="00F014EC" w:rsidP="0074666A">
            <w:pPr>
              <w:jc w:val="center"/>
              <w:rPr>
                <w:rFonts w:ascii="Calibri" w:hAnsi="Calibri"/>
                <w:color w:val="000000"/>
                <w:sz w:val="22"/>
                <w:szCs w:val="22"/>
              </w:rPr>
            </w:pPr>
            <w:r>
              <w:rPr>
                <w:rFonts w:ascii="Calibri" w:hAnsi="Calibri"/>
                <w:color w:val="000000"/>
                <w:sz w:val="22"/>
                <w:szCs w:val="22"/>
              </w:rPr>
              <w:t>Antenna adapted</w:t>
            </w:r>
          </w:p>
        </w:tc>
        <w:tc>
          <w:tcPr>
            <w:tcW w:w="2409"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556594" w14:textId="77777777" w:rsidR="00F014EC" w:rsidRDefault="00F014EC" w:rsidP="0074666A">
            <w:pPr>
              <w:jc w:val="center"/>
              <w:rPr>
                <w:rFonts w:ascii="Calibri" w:hAnsi="Calibri"/>
                <w:color w:val="000000"/>
                <w:sz w:val="22"/>
                <w:szCs w:val="22"/>
              </w:rPr>
            </w:pPr>
            <w:r>
              <w:rPr>
                <w:rFonts w:ascii="Calibri" w:hAnsi="Calibri"/>
                <w:color w:val="000000"/>
                <w:sz w:val="22"/>
                <w:szCs w:val="22"/>
              </w:rPr>
              <w:t>IM</w:t>
            </w:r>
          </w:p>
          <w:p w14:paraId="3E26BB01" w14:textId="77777777" w:rsidR="00F014EC" w:rsidRPr="001963BA" w:rsidRDefault="00F014EC" w:rsidP="0074666A">
            <w:pPr>
              <w:jc w:val="center"/>
              <w:rPr>
                <w:rFonts w:ascii="Calibri" w:hAnsi="Calibri"/>
                <w:sz w:val="22"/>
                <w:szCs w:val="22"/>
              </w:rPr>
            </w:pPr>
            <w:r>
              <w:rPr>
                <w:rFonts w:ascii="Calibri" w:hAnsi="Calibri"/>
                <w:color w:val="000000"/>
                <w:sz w:val="22"/>
                <w:szCs w:val="22"/>
              </w:rPr>
              <w:t>Antenna adapted</w:t>
            </w:r>
          </w:p>
        </w:tc>
        <w:tc>
          <w:tcPr>
            <w:tcW w:w="2410" w:type="dxa"/>
            <w:tcBorders>
              <w:top w:val="nil"/>
              <w:left w:val="nil"/>
              <w:bottom w:val="single" w:sz="4" w:space="0" w:color="auto"/>
              <w:right w:val="single" w:sz="8" w:space="0" w:color="auto"/>
            </w:tcBorders>
            <w:shd w:val="clear" w:color="auto" w:fill="auto"/>
            <w:noWrap/>
            <w:vAlign w:val="bottom"/>
            <w:hideMark/>
          </w:tcPr>
          <w:p w14:paraId="6EE0DFD7" w14:textId="77777777" w:rsidR="00F014EC" w:rsidRDefault="00F014EC" w:rsidP="0074666A">
            <w:pPr>
              <w:jc w:val="center"/>
              <w:rPr>
                <w:rFonts w:ascii="Calibri" w:hAnsi="Calibri"/>
                <w:color w:val="000000"/>
                <w:sz w:val="22"/>
                <w:szCs w:val="22"/>
              </w:rPr>
            </w:pPr>
            <w:r>
              <w:rPr>
                <w:rFonts w:ascii="Calibri" w:hAnsi="Calibri"/>
                <w:color w:val="000000"/>
                <w:sz w:val="22"/>
                <w:szCs w:val="22"/>
              </w:rPr>
              <w:t>VoIP</w:t>
            </w:r>
          </w:p>
          <w:p w14:paraId="43F82A13" w14:textId="77777777" w:rsidR="00F014EC" w:rsidRPr="001963BA" w:rsidRDefault="00F014EC" w:rsidP="0074666A">
            <w:pPr>
              <w:jc w:val="center"/>
              <w:rPr>
                <w:rFonts w:ascii="Calibri" w:hAnsi="Calibri"/>
                <w:sz w:val="22"/>
                <w:szCs w:val="22"/>
              </w:rPr>
            </w:pPr>
            <w:r>
              <w:rPr>
                <w:rFonts w:ascii="Calibri" w:hAnsi="Calibri"/>
                <w:color w:val="000000"/>
                <w:sz w:val="22"/>
                <w:szCs w:val="22"/>
              </w:rPr>
              <w:t>Antenna adapted</w:t>
            </w:r>
          </w:p>
        </w:tc>
      </w:tr>
      <w:tr w:rsidR="00F014EC" w:rsidRPr="001963BA" w14:paraId="770DA257" w14:textId="77777777" w:rsidTr="0074666A">
        <w:trPr>
          <w:trHeight w:val="290"/>
          <w:jc w:val="center"/>
        </w:trPr>
        <w:tc>
          <w:tcPr>
            <w:tcW w:w="2684" w:type="dxa"/>
            <w:tcBorders>
              <w:top w:val="nil"/>
              <w:left w:val="single" w:sz="8" w:space="0" w:color="auto"/>
              <w:bottom w:val="single" w:sz="4" w:space="0" w:color="auto"/>
              <w:right w:val="single" w:sz="4" w:space="0" w:color="auto"/>
            </w:tcBorders>
            <w:shd w:val="clear" w:color="auto" w:fill="auto"/>
            <w:noWrap/>
            <w:vAlign w:val="bottom"/>
            <w:hideMark/>
          </w:tcPr>
          <w:p w14:paraId="2F352DEC" w14:textId="77777777" w:rsidR="00F014EC" w:rsidRDefault="00F014EC" w:rsidP="0074666A">
            <w:pPr>
              <w:jc w:val="center"/>
              <w:rPr>
                <w:rFonts w:ascii="Calibri" w:hAnsi="Calibri"/>
                <w:color w:val="000000"/>
                <w:sz w:val="22"/>
                <w:szCs w:val="22"/>
              </w:rPr>
            </w:pPr>
            <w:r>
              <w:rPr>
                <w:rFonts w:ascii="Calibri" w:hAnsi="Calibri"/>
                <w:color w:val="000000"/>
                <w:sz w:val="22"/>
                <w:szCs w:val="22"/>
              </w:rPr>
              <w:t>Light Sleep</w:t>
            </w:r>
          </w:p>
        </w:tc>
        <w:tc>
          <w:tcPr>
            <w:tcW w:w="2409" w:type="dxa"/>
            <w:gridSpan w:val="2"/>
            <w:tcBorders>
              <w:top w:val="single" w:sz="4" w:space="0" w:color="auto"/>
              <w:left w:val="nil"/>
              <w:bottom w:val="single" w:sz="4" w:space="0" w:color="auto"/>
              <w:right w:val="single" w:sz="4" w:space="0" w:color="auto"/>
            </w:tcBorders>
          </w:tcPr>
          <w:p w14:paraId="262F7766" w14:textId="77777777" w:rsidR="00F014EC" w:rsidRPr="00E46B55" w:rsidRDefault="00F014EC" w:rsidP="0074666A">
            <w:pPr>
              <w:jc w:val="center"/>
              <w:rPr>
                <w:rFonts w:ascii="Calibri" w:hAnsi="Calibri" w:cs="Arial"/>
                <w:bCs/>
                <w:kern w:val="24"/>
                <w:sz w:val="22"/>
                <w:szCs w:val="22"/>
              </w:rPr>
            </w:pPr>
            <w:r>
              <w:rPr>
                <w:rFonts w:ascii="Calibri" w:hAnsi="Calibri" w:cs="Arial"/>
                <w:bCs/>
                <w:kern w:val="24"/>
                <w:sz w:val="22"/>
                <w:szCs w:val="22"/>
              </w:rPr>
              <w:t>38.9619</w:t>
            </w:r>
          </w:p>
        </w:tc>
        <w:tc>
          <w:tcPr>
            <w:tcW w:w="2409" w:type="dxa"/>
            <w:gridSpan w:val="2"/>
            <w:tcBorders>
              <w:top w:val="nil"/>
              <w:left w:val="single" w:sz="4" w:space="0" w:color="auto"/>
              <w:bottom w:val="single" w:sz="4" w:space="0" w:color="auto"/>
              <w:right w:val="single" w:sz="4" w:space="0" w:color="auto"/>
            </w:tcBorders>
            <w:shd w:val="clear" w:color="auto" w:fill="auto"/>
            <w:noWrap/>
            <w:hideMark/>
          </w:tcPr>
          <w:p w14:paraId="06045488" w14:textId="77777777" w:rsidR="00F014EC" w:rsidRPr="00C9614E" w:rsidRDefault="00F014EC" w:rsidP="0074666A">
            <w:pPr>
              <w:jc w:val="center"/>
              <w:rPr>
                <w:rFonts w:ascii="Calibri" w:hAnsi="Calibri"/>
                <w:sz w:val="22"/>
                <w:szCs w:val="22"/>
              </w:rPr>
            </w:pPr>
            <w:r w:rsidRPr="00E46B55">
              <w:rPr>
                <w:rFonts w:ascii="Calibri" w:hAnsi="Calibri" w:cs="Arial"/>
                <w:bCs/>
                <w:kern w:val="24"/>
                <w:sz w:val="22"/>
                <w:szCs w:val="22"/>
              </w:rPr>
              <w:t>21.34</w:t>
            </w:r>
            <w:r>
              <w:rPr>
                <w:rFonts w:ascii="Calibri" w:hAnsi="Calibri" w:cs="Arial"/>
                <w:bCs/>
                <w:kern w:val="24"/>
                <w:sz w:val="22"/>
                <w:szCs w:val="22"/>
              </w:rPr>
              <w:t>05</w:t>
            </w:r>
          </w:p>
        </w:tc>
        <w:tc>
          <w:tcPr>
            <w:tcW w:w="2410" w:type="dxa"/>
            <w:tcBorders>
              <w:top w:val="nil"/>
              <w:left w:val="nil"/>
              <w:bottom w:val="single" w:sz="4" w:space="0" w:color="auto"/>
              <w:right w:val="single" w:sz="8" w:space="0" w:color="auto"/>
            </w:tcBorders>
            <w:shd w:val="clear" w:color="auto" w:fill="auto"/>
            <w:noWrap/>
            <w:hideMark/>
          </w:tcPr>
          <w:p w14:paraId="6F2B9C07" w14:textId="77777777" w:rsidR="00F014EC" w:rsidRPr="001963BA" w:rsidRDefault="00F014EC" w:rsidP="0074666A">
            <w:pPr>
              <w:jc w:val="center"/>
              <w:rPr>
                <w:rFonts w:ascii="Calibri" w:hAnsi="Calibri"/>
                <w:sz w:val="22"/>
                <w:szCs w:val="22"/>
              </w:rPr>
            </w:pPr>
            <w:r>
              <w:rPr>
                <w:rFonts w:ascii="Calibri" w:hAnsi="Calibri"/>
                <w:sz w:val="22"/>
                <w:szCs w:val="22"/>
              </w:rPr>
              <w:t>322.3464</w:t>
            </w:r>
          </w:p>
        </w:tc>
      </w:tr>
      <w:tr w:rsidR="00F014EC" w:rsidRPr="001963BA" w14:paraId="2D6A6D02" w14:textId="77777777" w:rsidTr="0074666A">
        <w:trPr>
          <w:trHeight w:val="300"/>
          <w:jc w:val="center"/>
        </w:trPr>
        <w:tc>
          <w:tcPr>
            <w:tcW w:w="2684" w:type="dxa"/>
            <w:tcBorders>
              <w:top w:val="nil"/>
              <w:left w:val="single" w:sz="8" w:space="0" w:color="auto"/>
              <w:bottom w:val="single" w:sz="8" w:space="0" w:color="auto"/>
              <w:right w:val="single" w:sz="4" w:space="0" w:color="auto"/>
            </w:tcBorders>
            <w:shd w:val="clear" w:color="auto" w:fill="auto"/>
            <w:noWrap/>
            <w:vAlign w:val="bottom"/>
            <w:hideMark/>
          </w:tcPr>
          <w:p w14:paraId="6119CFBA" w14:textId="77777777" w:rsidR="00F014EC" w:rsidRDefault="00F014EC" w:rsidP="0074666A">
            <w:pPr>
              <w:jc w:val="center"/>
              <w:rPr>
                <w:rFonts w:ascii="Calibri" w:hAnsi="Calibri"/>
                <w:color w:val="000000"/>
                <w:sz w:val="22"/>
                <w:szCs w:val="22"/>
              </w:rPr>
            </w:pPr>
            <w:r>
              <w:rPr>
                <w:rFonts w:ascii="Calibri" w:hAnsi="Calibri"/>
                <w:color w:val="000000"/>
                <w:sz w:val="22"/>
                <w:szCs w:val="22"/>
              </w:rPr>
              <w:t>Deep Sleep</w:t>
            </w:r>
          </w:p>
        </w:tc>
        <w:tc>
          <w:tcPr>
            <w:tcW w:w="2409" w:type="dxa"/>
            <w:gridSpan w:val="2"/>
            <w:tcBorders>
              <w:top w:val="single" w:sz="4" w:space="0" w:color="auto"/>
              <w:left w:val="nil"/>
              <w:bottom w:val="single" w:sz="4" w:space="0" w:color="auto"/>
              <w:right w:val="single" w:sz="4" w:space="0" w:color="auto"/>
            </w:tcBorders>
          </w:tcPr>
          <w:p w14:paraId="3642F09B" w14:textId="77777777" w:rsidR="00F014EC" w:rsidRPr="00E46B55" w:rsidRDefault="00F014EC" w:rsidP="0074666A">
            <w:pPr>
              <w:jc w:val="center"/>
              <w:rPr>
                <w:rFonts w:ascii="Calibri" w:hAnsi="Calibri" w:cs="Arial"/>
                <w:kern w:val="24"/>
                <w:sz w:val="22"/>
                <w:szCs w:val="22"/>
              </w:rPr>
            </w:pPr>
            <w:r>
              <w:rPr>
                <w:rFonts w:ascii="Calibri" w:hAnsi="Calibri" w:cs="Arial"/>
                <w:kern w:val="24"/>
                <w:sz w:val="22"/>
                <w:szCs w:val="22"/>
              </w:rPr>
              <w:t>59.5095</w:t>
            </w:r>
          </w:p>
        </w:tc>
        <w:tc>
          <w:tcPr>
            <w:tcW w:w="2409" w:type="dxa"/>
            <w:gridSpan w:val="2"/>
            <w:tcBorders>
              <w:top w:val="nil"/>
              <w:left w:val="single" w:sz="4" w:space="0" w:color="auto"/>
              <w:bottom w:val="single" w:sz="8" w:space="0" w:color="auto"/>
              <w:right w:val="single" w:sz="4" w:space="0" w:color="auto"/>
            </w:tcBorders>
            <w:shd w:val="clear" w:color="auto" w:fill="auto"/>
            <w:noWrap/>
            <w:hideMark/>
          </w:tcPr>
          <w:p w14:paraId="41154293" w14:textId="77777777" w:rsidR="00F014EC" w:rsidRPr="00C9614E" w:rsidRDefault="00F014EC" w:rsidP="0074666A">
            <w:pPr>
              <w:jc w:val="center"/>
              <w:rPr>
                <w:rFonts w:ascii="Calibri" w:hAnsi="Calibri"/>
                <w:sz w:val="22"/>
                <w:szCs w:val="22"/>
              </w:rPr>
            </w:pPr>
            <w:r w:rsidRPr="00E46B55">
              <w:rPr>
                <w:rFonts w:ascii="Calibri" w:hAnsi="Calibri" w:cs="Arial"/>
                <w:kern w:val="24"/>
                <w:sz w:val="22"/>
                <w:szCs w:val="22"/>
              </w:rPr>
              <w:t>36.77</w:t>
            </w:r>
            <w:r>
              <w:rPr>
                <w:rFonts w:ascii="Calibri" w:hAnsi="Calibri" w:cs="Arial"/>
                <w:kern w:val="24"/>
                <w:sz w:val="22"/>
                <w:szCs w:val="22"/>
              </w:rPr>
              <w:t>98</w:t>
            </w:r>
          </w:p>
        </w:tc>
        <w:tc>
          <w:tcPr>
            <w:tcW w:w="2410" w:type="dxa"/>
            <w:tcBorders>
              <w:top w:val="nil"/>
              <w:left w:val="nil"/>
              <w:bottom w:val="single" w:sz="8" w:space="0" w:color="auto"/>
              <w:right w:val="single" w:sz="8" w:space="0" w:color="auto"/>
            </w:tcBorders>
            <w:shd w:val="clear" w:color="auto" w:fill="auto"/>
            <w:noWrap/>
            <w:hideMark/>
          </w:tcPr>
          <w:p w14:paraId="67A7DA31" w14:textId="77777777" w:rsidR="00F014EC" w:rsidRPr="001963BA" w:rsidRDefault="00F014EC" w:rsidP="0074666A">
            <w:pPr>
              <w:jc w:val="center"/>
              <w:rPr>
                <w:rFonts w:ascii="Calibri" w:hAnsi="Calibri"/>
                <w:sz w:val="22"/>
                <w:szCs w:val="22"/>
              </w:rPr>
            </w:pPr>
            <w:r>
              <w:rPr>
                <w:rFonts w:ascii="Calibri" w:hAnsi="Calibri"/>
                <w:sz w:val="22"/>
                <w:szCs w:val="22"/>
              </w:rPr>
              <w:t>103.6798</w:t>
            </w:r>
          </w:p>
        </w:tc>
      </w:tr>
    </w:tbl>
    <w:p w14:paraId="66E4AC15" w14:textId="77777777" w:rsidR="00F014EC" w:rsidRDefault="00F014EC" w:rsidP="00F014EC">
      <w:pPr>
        <w:rPr>
          <w:sz w:val="22"/>
          <w:szCs w:val="22"/>
        </w:rPr>
      </w:pPr>
    </w:p>
    <w:p w14:paraId="6DAA90F8" w14:textId="77777777" w:rsidR="00F014EC" w:rsidRDefault="00F014EC" w:rsidP="00F014EC">
      <w:pPr>
        <w:jc w:val="center"/>
        <w:rPr>
          <w:sz w:val="22"/>
          <w:szCs w:val="22"/>
        </w:rPr>
      </w:pPr>
    </w:p>
    <w:p w14:paraId="43887726" w14:textId="77777777" w:rsidR="00F014EC" w:rsidRDefault="00F014EC" w:rsidP="00F014EC">
      <w:pPr>
        <w:pStyle w:val="Appendix1"/>
      </w:pPr>
      <w:r w:rsidRPr="004653CD">
        <w:lastRenderedPageBreak/>
        <w:t xml:space="preserve">: </w:t>
      </w:r>
      <w:r>
        <w:t>Time Distributions for Frequency-Domain Designs</w:t>
      </w:r>
    </w:p>
    <w:p w14:paraId="654FCCC9" w14:textId="268E82A2" w:rsidR="00F014EC" w:rsidRPr="00572C5A" w:rsidRDefault="00F014EC" w:rsidP="00F014EC">
      <w:pPr>
        <w:jc w:val="center"/>
        <w:rPr>
          <w:sz w:val="22"/>
          <w:szCs w:val="22"/>
        </w:rPr>
      </w:pPr>
      <w:r w:rsidRPr="00572C5A">
        <w:rPr>
          <w:sz w:val="22"/>
          <w:szCs w:val="22"/>
        </w:rPr>
        <w:t xml:space="preserve">Table </w:t>
      </w:r>
      <w:r>
        <w:rPr>
          <w:sz w:val="22"/>
          <w:szCs w:val="22"/>
        </w:rPr>
        <w:t>E</w:t>
      </w:r>
      <w:r w:rsidRPr="00572C5A">
        <w:rPr>
          <w:sz w:val="22"/>
          <w:szCs w:val="22"/>
        </w:rPr>
        <w:t xml:space="preserve">-1: Time distributions for </w:t>
      </w:r>
      <w:r w:rsidR="004C001A" w:rsidRPr="004C001A">
        <w:rPr>
          <w:sz w:val="22"/>
          <w:szCs w:val="22"/>
        </w:rPr>
        <w:t>Rel-15 BWP switching</w:t>
      </w:r>
    </w:p>
    <w:tbl>
      <w:tblPr>
        <w:tblW w:w="9094" w:type="dxa"/>
        <w:jc w:val="center"/>
        <w:tblLayout w:type="fixed"/>
        <w:tblLook w:val="04A0" w:firstRow="1" w:lastRow="0" w:firstColumn="1" w:lastColumn="0" w:noHBand="0" w:noVBand="1"/>
      </w:tblPr>
      <w:tblGrid>
        <w:gridCol w:w="2967"/>
        <w:gridCol w:w="1021"/>
        <w:gridCol w:w="1021"/>
        <w:gridCol w:w="1021"/>
        <w:gridCol w:w="1021"/>
        <w:gridCol w:w="2043"/>
      </w:tblGrid>
      <w:tr w:rsidR="00F014EC" w14:paraId="07C84076" w14:textId="77777777" w:rsidTr="0074666A">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1702F02"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73E1B9CB" w14:textId="77777777" w:rsidTr="0074666A">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285DB574" w14:textId="77777777" w:rsidR="00F014EC" w:rsidRPr="00E46B55" w:rsidRDefault="00F014EC" w:rsidP="0074666A">
            <w:pPr>
              <w:jc w:val="center"/>
              <w:rPr>
                <w:rFonts w:ascii="Calibri" w:hAnsi="Calibri"/>
                <w:sz w:val="22"/>
                <w:szCs w:val="22"/>
              </w:rPr>
            </w:pPr>
            <w:r w:rsidRPr="00E46B55">
              <w:rPr>
                <w:rFonts w:ascii="Calibri" w:hAnsi="Calibri"/>
                <w:sz w:val="22"/>
                <w:szCs w:val="22"/>
              </w:rPr>
              <w:t>Atomic Operation/Power State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2E06DAAA" w14:textId="77777777" w:rsidR="00F014EC" w:rsidRPr="00E46B55" w:rsidRDefault="00F014EC" w:rsidP="0074666A">
            <w:pPr>
              <w:jc w:val="center"/>
              <w:rPr>
                <w:rFonts w:ascii="Calibri" w:hAnsi="Calibri"/>
                <w:sz w:val="22"/>
                <w:szCs w:val="22"/>
              </w:rPr>
            </w:pPr>
            <w:r w:rsidRPr="00E46B55">
              <w:rPr>
                <w:rFonts w:ascii="Calibri" w:hAnsi="Calibri"/>
                <w:sz w:val="22"/>
                <w:szCs w:val="22"/>
              </w:rPr>
              <w:t>FTP/Video</w:t>
            </w:r>
          </w:p>
          <w:p w14:paraId="57FF7616"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7E620B05" w14:textId="77777777" w:rsidR="00F014EC" w:rsidRPr="00E46B55" w:rsidRDefault="00F014EC" w:rsidP="0074666A">
            <w:pPr>
              <w:jc w:val="center"/>
              <w:rPr>
                <w:rFonts w:ascii="Calibri" w:hAnsi="Calibri"/>
                <w:sz w:val="22"/>
                <w:szCs w:val="22"/>
              </w:rPr>
            </w:pPr>
            <w:r w:rsidRPr="00E46B55">
              <w:rPr>
                <w:rFonts w:ascii="Calibri" w:hAnsi="Calibri"/>
                <w:sz w:val="22"/>
                <w:szCs w:val="22"/>
              </w:rPr>
              <w:t>IM</w:t>
            </w:r>
          </w:p>
          <w:p w14:paraId="124DC7A3"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4CF085C4" w14:textId="77777777" w:rsidR="00F014EC" w:rsidRPr="00E46B55" w:rsidRDefault="00F014EC" w:rsidP="0074666A">
            <w:pPr>
              <w:jc w:val="center"/>
              <w:rPr>
                <w:rFonts w:ascii="Calibri" w:hAnsi="Calibri"/>
                <w:sz w:val="22"/>
                <w:szCs w:val="22"/>
              </w:rPr>
            </w:pPr>
            <w:r w:rsidRPr="00E46B55">
              <w:rPr>
                <w:rFonts w:ascii="Calibri" w:hAnsi="Calibri"/>
                <w:sz w:val="22"/>
                <w:szCs w:val="22"/>
              </w:rPr>
              <w:t>VoIP</w:t>
            </w:r>
          </w:p>
          <w:p w14:paraId="424889F8"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r>
      <w:tr w:rsidR="00F014EC" w14:paraId="0C98F78C" w14:textId="77777777" w:rsidTr="0074666A">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35A1A49F" w14:textId="77777777" w:rsidR="00F014EC" w:rsidRPr="00E46B55" w:rsidRDefault="00F014EC" w:rsidP="0074666A">
            <w:pPr>
              <w:jc w:val="center"/>
              <w:rPr>
                <w:rFonts w:ascii="Calibri" w:hAnsi="Calibri"/>
                <w:sz w:val="22"/>
                <w:szCs w:val="22"/>
              </w:rPr>
            </w:pPr>
          </w:p>
        </w:tc>
        <w:tc>
          <w:tcPr>
            <w:tcW w:w="1021" w:type="dxa"/>
            <w:tcBorders>
              <w:top w:val="nil"/>
              <w:left w:val="nil"/>
              <w:bottom w:val="single" w:sz="4" w:space="0" w:color="auto"/>
              <w:right w:val="single" w:sz="4" w:space="0" w:color="auto"/>
            </w:tcBorders>
            <w:shd w:val="clear" w:color="auto" w:fill="auto"/>
            <w:noWrap/>
            <w:vAlign w:val="bottom"/>
          </w:tcPr>
          <w:p w14:paraId="1535359D" w14:textId="77777777" w:rsidR="00F014EC" w:rsidRPr="00E46B55" w:rsidRDefault="00F014EC" w:rsidP="0074666A">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3556974F" w14:textId="77777777" w:rsidR="00F014EC" w:rsidRPr="00E46B55" w:rsidRDefault="00F014EC" w:rsidP="0074666A">
            <w:pPr>
              <w:jc w:val="center"/>
              <w:rPr>
                <w:rFonts w:ascii="Calibri" w:hAnsi="Calibri"/>
                <w:sz w:val="22"/>
                <w:szCs w:val="22"/>
              </w:rPr>
            </w:pPr>
            <w:r w:rsidRPr="00E46B55">
              <w:rPr>
                <w:rFonts w:ascii="Calibri" w:hAnsi="Calibri"/>
                <w:sz w:val="22"/>
                <w:szCs w:val="22"/>
              </w:rPr>
              <w:t>BWP1</w:t>
            </w:r>
          </w:p>
        </w:tc>
        <w:tc>
          <w:tcPr>
            <w:tcW w:w="1021" w:type="dxa"/>
            <w:tcBorders>
              <w:top w:val="nil"/>
              <w:left w:val="nil"/>
              <w:bottom w:val="single" w:sz="4" w:space="0" w:color="auto"/>
              <w:right w:val="single" w:sz="4" w:space="0" w:color="auto"/>
            </w:tcBorders>
            <w:shd w:val="clear" w:color="auto" w:fill="auto"/>
            <w:noWrap/>
            <w:vAlign w:val="bottom"/>
          </w:tcPr>
          <w:p w14:paraId="55F79248" w14:textId="77777777" w:rsidR="00F014EC" w:rsidRPr="00E46B55" w:rsidRDefault="00F014EC" w:rsidP="0074666A">
            <w:pPr>
              <w:jc w:val="center"/>
              <w:rPr>
                <w:rFonts w:ascii="Calibri" w:hAnsi="Calibri"/>
                <w:sz w:val="22"/>
                <w:szCs w:val="22"/>
              </w:rPr>
            </w:pPr>
            <w:r w:rsidRPr="00E46B55">
              <w:rPr>
                <w:rFonts w:ascii="Calibri" w:hAnsi="Calibri"/>
                <w:sz w:val="22"/>
                <w:szCs w:val="22"/>
              </w:rPr>
              <w:t>BWP0</w:t>
            </w:r>
          </w:p>
        </w:tc>
        <w:tc>
          <w:tcPr>
            <w:tcW w:w="1021" w:type="dxa"/>
            <w:tcBorders>
              <w:top w:val="nil"/>
              <w:left w:val="nil"/>
              <w:bottom w:val="single" w:sz="4" w:space="0" w:color="auto"/>
              <w:right w:val="single" w:sz="4" w:space="0" w:color="auto"/>
            </w:tcBorders>
            <w:shd w:val="clear" w:color="auto" w:fill="auto"/>
            <w:vAlign w:val="bottom"/>
          </w:tcPr>
          <w:p w14:paraId="15B3B32B" w14:textId="77777777" w:rsidR="00F014EC" w:rsidRPr="00E46B55" w:rsidRDefault="00F014EC" w:rsidP="0074666A">
            <w:pPr>
              <w:jc w:val="center"/>
              <w:rPr>
                <w:rFonts w:ascii="Calibri" w:hAnsi="Calibri"/>
                <w:sz w:val="22"/>
                <w:szCs w:val="22"/>
              </w:rPr>
            </w:pPr>
            <w:r w:rsidRPr="00E46B55">
              <w:rPr>
                <w:rFonts w:ascii="Calibri" w:hAnsi="Calibri"/>
                <w:sz w:val="22"/>
                <w:szCs w:val="22"/>
              </w:rPr>
              <w:t>BWP1</w:t>
            </w:r>
          </w:p>
        </w:tc>
        <w:tc>
          <w:tcPr>
            <w:tcW w:w="2043" w:type="dxa"/>
            <w:tcBorders>
              <w:top w:val="nil"/>
              <w:left w:val="nil"/>
              <w:bottom w:val="single" w:sz="4" w:space="0" w:color="auto"/>
              <w:right w:val="single" w:sz="8" w:space="0" w:color="auto"/>
            </w:tcBorders>
            <w:shd w:val="clear" w:color="auto" w:fill="auto"/>
            <w:noWrap/>
            <w:vAlign w:val="bottom"/>
          </w:tcPr>
          <w:p w14:paraId="29ED3863" w14:textId="77777777" w:rsidR="00F014EC" w:rsidRPr="00E46B55" w:rsidRDefault="00F014EC" w:rsidP="0074666A">
            <w:pPr>
              <w:jc w:val="center"/>
              <w:rPr>
                <w:rFonts w:ascii="Calibri" w:hAnsi="Calibri"/>
                <w:sz w:val="22"/>
                <w:szCs w:val="22"/>
              </w:rPr>
            </w:pPr>
            <w:r w:rsidRPr="00E46B55">
              <w:rPr>
                <w:rFonts w:ascii="Calibri" w:hAnsi="Calibri"/>
                <w:sz w:val="22"/>
                <w:szCs w:val="22"/>
              </w:rPr>
              <w:t>BWP0</w:t>
            </w:r>
          </w:p>
        </w:tc>
      </w:tr>
      <w:tr w:rsidR="00F014EC" w:rsidRPr="001963BA" w14:paraId="3D29A2C6"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35D7792" w14:textId="77777777" w:rsidR="00F014EC" w:rsidRPr="00E46B55" w:rsidRDefault="00F014EC" w:rsidP="0074666A">
            <w:pPr>
              <w:jc w:val="center"/>
              <w:rPr>
                <w:rFonts w:ascii="Calibri" w:hAnsi="Calibri"/>
                <w:sz w:val="22"/>
                <w:szCs w:val="22"/>
              </w:rPr>
            </w:pPr>
            <w:r w:rsidRPr="00E46B55">
              <w:rPr>
                <w:rFonts w:ascii="Calibri" w:hAnsi="Calibri"/>
                <w:sz w:val="22"/>
                <w:szCs w:val="22"/>
              </w:rPr>
              <w:t>Micro Sleep (%)</w:t>
            </w:r>
          </w:p>
        </w:tc>
        <w:tc>
          <w:tcPr>
            <w:tcW w:w="1021" w:type="dxa"/>
            <w:tcBorders>
              <w:top w:val="nil"/>
              <w:left w:val="nil"/>
              <w:bottom w:val="single" w:sz="4" w:space="0" w:color="auto"/>
              <w:right w:val="single" w:sz="4" w:space="0" w:color="auto"/>
            </w:tcBorders>
            <w:shd w:val="clear" w:color="auto" w:fill="auto"/>
            <w:noWrap/>
            <w:hideMark/>
          </w:tcPr>
          <w:p w14:paraId="13C10158"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0.4</w:t>
            </w:r>
            <w:r>
              <w:rPr>
                <w:rFonts w:ascii="Calibri" w:hAnsi="Calibri" w:cs="Arial"/>
                <w:bCs/>
                <w:kern w:val="24"/>
                <w:sz w:val="22"/>
                <w:szCs w:val="22"/>
              </w:rPr>
              <w:t>8</w:t>
            </w:r>
          </w:p>
        </w:tc>
        <w:tc>
          <w:tcPr>
            <w:tcW w:w="1021" w:type="dxa"/>
            <w:tcBorders>
              <w:top w:val="nil"/>
              <w:left w:val="nil"/>
              <w:bottom w:val="single" w:sz="4" w:space="0" w:color="auto"/>
              <w:right w:val="single" w:sz="4" w:space="0" w:color="auto"/>
            </w:tcBorders>
            <w:shd w:val="clear" w:color="auto" w:fill="auto"/>
          </w:tcPr>
          <w:p w14:paraId="6E5D569F"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0DD100CF"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0.23</w:t>
            </w:r>
          </w:p>
        </w:tc>
        <w:tc>
          <w:tcPr>
            <w:tcW w:w="1021" w:type="dxa"/>
            <w:tcBorders>
              <w:top w:val="nil"/>
              <w:left w:val="nil"/>
              <w:bottom w:val="single" w:sz="4" w:space="0" w:color="auto"/>
              <w:right w:val="single" w:sz="4" w:space="0" w:color="auto"/>
            </w:tcBorders>
            <w:shd w:val="clear" w:color="auto" w:fill="auto"/>
          </w:tcPr>
          <w:p w14:paraId="2618C02B"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1E910997"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2.9</w:t>
            </w:r>
            <w:r>
              <w:rPr>
                <w:rFonts w:ascii="Calibri" w:hAnsi="Calibri" w:cs="Arial"/>
                <w:bCs/>
                <w:kern w:val="24"/>
                <w:sz w:val="22"/>
                <w:szCs w:val="22"/>
              </w:rPr>
              <w:t>9</w:t>
            </w:r>
          </w:p>
        </w:tc>
      </w:tr>
      <w:tr w:rsidR="00F014EC" w:rsidRPr="001963BA" w14:paraId="667E07B6"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1565343" w14:textId="77777777" w:rsidR="00F014EC" w:rsidRPr="00E46B55" w:rsidRDefault="00F014EC" w:rsidP="0074666A">
            <w:pPr>
              <w:jc w:val="center"/>
              <w:rPr>
                <w:rFonts w:ascii="Calibri" w:hAnsi="Calibri"/>
                <w:sz w:val="22"/>
                <w:szCs w:val="22"/>
              </w:rPr>
            </w:pPr>
            <w:r w:rsidRPr="00E46B55">
              <w:rPr>
                <w:rFonts w:ascii="Calibri" w:hAnsi="Calibri"/>
                <w:sz w:val="22"/>
                <w:szCs w:val="22"/>
              </w:rPr>
              <w:t>Light Sleep (%)</w:t>
            </w:r>
          </w:p>
        </w:tc>
        <w:tc>
          <w:tcPr>
            <w:tcW w:w="1021" w:type="dxa"/>
            <w:tcBorders>
              <w:top w:val="nil"/>
              <w:left w:val="nil"/>
              <w:bottom w:val="single" w:sz="4" w:space="0" w:color="auto"/>
              <w:right w:val="single" w:sz="4" w:space="0" w:color="auto"/>
            </w:tcBorders>
            <w:shd w:val="clear" w:color="auto" w:fill="auto"/>
            <w:noWrap/>
            <w:hideMark/>
          </w:tcPr>
          <w:p w14:paraId="67C4CFD5" w14:textId="77777777" w:rsidR="00F014EC" w:rsidRPr="00E46B55" w:rsidRDefault="00F014EC" w:rsidP="0074666A">
            <w:pPr>
              <w:jc w:val="center"/>
              <w:rPr>
                <w:rFonts w:ascii="Calibri" w:hAnsi="Calibri"/>
                <w:sz w:val="22"/>
                <w:szCs w:val="22"/>
              </w:rPr>
            </w:pPr>
            <w:r>
              <w:rPr>
                <w:rFonts w:ascii="Calibri" w:hAnsi="Calibri" w:cs="Arial"/>
                <w:kern w:val="24"/>
                <w:sz w:val="22"/>
                <w:szCs w:val="22"/>
              </w:rPr>
              <w:t>5.16</w:t>
            </w:r>
          </w:p>
        </w:tc>
        <w:tc>
          <w:tcPr>
            <w:tcW w:w="1021" w:type="dxa"/>
            <w:tcBorders>
              <w:top w:val="nil"/>
              <w:left w:val="nil"/>
              <w:bottom w:val="single" w:sz="4" w:space="0" w:color="auto"/>
              <w:right w:val="single" w:sz="4" w:space="0" w:color="auto"/>
            </w:tcBorders>
            <w:shd w:val="clear" w:color="auto" w:fill="auto"/>
          </w:tcPr>
          <w:p w14:paraId="04661BD0"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5C45BC0C"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2.88</w:t>
            </w:r>
          </w:p>
        </w:tc>
        <w:tc>
          <w:tcPr>
            <w:tcW w:w="1021" w:type="dxa"/>
            <w:tcBorders>
              <w:top w:val="nil"/>
              <w:left w:val="nil"/>
              <w:bottom w:val="single" w:sz="4" w:space="0" w:color="auto"/>
              <w:right w:val="single" w:sz="4" w:space="0" w:color="auto"/>
            </w:tcBorders>
            <w:shd w:val="clear" w:color="auto" w:fill="auto"/>
          </w:tcPr>
          <w:p w14:paraId="7A4C0F1E" w14:textId="77777777" w:rsidR="00F014EC" w:rsidRPr="00E46B55" w:rsidRDefault="00F014EC" w:rsidP="0074666A">
            <w:pPr>
              <w:jc w:val="center"/>
              <w:rPr>
                <w:rFonts w:ascii="Calibri" w:hAnsi="Calibri" w:cs="Arial"/>
                <w:kern w:val="24"/>
                <w:sz w:val="22"/>
                <w:szCs w:val="22"/>
              </w:rPr>
            </w:pPr>
            <w:r w:rsidRPr="00E46B55">
              <w:rPr>
                <w:rFonts w:ascii="Calibri" w:hAnsi="Calibri" w:cs="Arial"/>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52ECEE47"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43.5</w:t>
            </w:r>
            <w:r>
              <w:rPr>
                <w:rFonts w:ascii="Calibri" w:hAnsi="Calibri" w:cs="Arial"/>
                <w:kern w:val="24"/>
                <w:sz w:val="22"/>
                <w:szCs w:val="22"/>
              </w:rPr>
              <w:t>2</w:t>
            </w:r>
          </w:p>
        </w:tc>
      </w:tr>
      <w:tr w:rsidR="00F014EC" w:rsidRPr="001963BA" w14:paraId="77DD2F15"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BFABCDE" w14:textId="77777777" w:rsidR="00F014EC" w:rsidRPr="00E46B55" w:rsidRDefault="00F014EC" w:rsidP="0074666A">
            <w:pPr>
              <w:jc w:val="center"/>
              <w:rPr>
                <w:rFonts w:ascii="Calibri" w:hAnsi="Calibri"/>
                <w:sz w:val="22"/>
                <w:szCs w:val="22"/>
              </w:rPr>
            </w:pPr>
            <w:r w:rsidRPr="00E46B55">
              <w:rPr>
                <w:rFonts w:ascii="Calibri" w:hAnsi="Calibri"/>
                <w:sz w:val="22"/>
                <w:szCs w:val="22"/>
              </w:rPr>
              <w:t>Deep Sleep (%)</w:t>
            </w:r>
          </w:p>
        </w:tc>
        <w:tc>
          <w:tcPr>
            <w:tcW w:w="1021" w:type="dxa"/>
            <w:tcBorders>
              <w:top w:val="nil"/>
              <w:left w:val="nil"/>
              <w:bottom w:val="single" w:sz="4" w:space="0" w:color="auto"/>
              <w:right w:val="single" w:sz="4" w:space="0" w:color="auto"/>
            </w:tcBorders>
            <w:shd w:val="clear" w:color="auto" w:fill="auto"/>
            <w:noWrap/>
            <w:hideMark/>
          </w:tcPr>
          <w:p w14:paraId="2D2C4BC5"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5</w:t>
            </w:r>
            <w:r>
              <w:rPr>
                <w:rFonts w:ascii="Calibri" w:hAnsi="Calibri" w:cs="Arial"/>
                <w:kern w:val="24"/>
                <w:sz w:val="22"/>
                <w:szCs w:val="22"/>
              </w:rPr>
              <w:t>5.53</w:t>
            </w:r>
          </w:p>
        </w:tc>
        <w:tc>
          <w:tcPr>
            <w:tcW w:w="1021" w:type="dxa"/>
            <w:tcBorders>
              <w:top w:val="nil"/>
              <w:left w:val="nil"/>
              <w:bottom w:val="single" w:sz="4" w:space="0" w:color="auto"/>
              <w:right w:val="single" w:sz="4" w:space="0" w:color="auto"/>
            </w:tcBorders>
            <w:shd w:val="clear" w:color="auto" w:fill="auto"/>
          </w:tcPr>
          <w:p w14:paraId="1763841C"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1021" w:type="dxa"/>
            <w:tcBorders>
              <w:top w:val="nil"/>
              <w:left w:val="nil"/>
              <w:bottom w:val="single" w:sz="4" w:space="0" w:color="auto"/>
              <w:right w:val="single" w:sz="4" w:space="0" w:color="auto"/>
            </w:tcBorders>
            <w:shd w:val="clear" w:color="auto" w:fill="auto"/>
            <w:noWrap/>
            <w:hideMark/>
          </w:tcPr>
          <w:p w14:paraId="5FCFDAD8"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89.7</w:t>
            </w:r>
            <w:r>
              <w:rPr>
                <w:rFonts w:ascii="Calibri" w:hAnsi="Calibri" w:cs="Arial"/>
                <w:kern w:val="24"/>
                <w:sz w:val="22"/>
                <w:szCs w:val="22"/>
              </w:rPr>
              <w:t>8</w:t>
            </w:r>
          </w:p>
        </w:tc>
        <w:tc>
          <w:tcPr>
            <w:tcW w:w="1021" w:type="dxa"/>
            <w:tcBorders>
              <w:top w:val="nil"/>
              <w:left w:val="nil"/>
              <w:bottom w:val="single" w:sz="4" w:space="0" w:color="auto"/>
              <w:right w:val="single" w:sz="4" w:space="0" w:color="auto"/>
            </w:tcBorders>
            <w:shd w:val="clear" w:color="auto" w:fill="auto"/>
          </w:tcPr>
          <w:p w14:paraId="440B84E8"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08F69C77"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24.1</w:t>
            </w:r>
            <w:r>
              <w:rPr>
                <w:rFonts w:ascii="Calibri" w:hAnsi="Calibri" w:cs="Arial"/>
                <w:kern w:val="24"/>
                <w:sz w:val="22"/>
                <w:szCs w:val="22"/>
              </w:rPr>
              <w:t>1</w:t>
            </w:r>
          </w:p>
        </w:tc>
      </w:tr>
      <w:tr w:rsidR="00F014EC" w:rsidRPr="001963BA" w14:paraId="77D5A013"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B643F1F" w14:textId="77777777" w:rsidR="00F014EC" w:rsidRPr="00E46B55" w:rsidRDefault="00F014EC" w:rsidP="0074666A">
            <w:pPr>
              <w:jc w:val="center"/>
              <w:rPr>
                <w:rFonts w:ascii="Calibri" w:hAnsi="Calibri"/>
                <w:sz w:val="22"/>
                <w:szCs w:val="22"/>
              </w:rPr>
            </w:pPr>
            <w:r w:rsidRPr="00E46B55">
              <w:rPr>
                <w:rFonts w:ascii="Calibri" w:hAnsi="Calibri"/>
                <w:sz w:val="22"/>
                <w:szCs w:val="22"/>
              </w:rPr>
              <w:t>PDCCH-only (%)</w:t>
            </w:r>
          </w:p>
        </w:tc>
        <w:tc>
          <w:tcPr>
            <w:tcW w:w="1021" w:type="dxa"/>
            <w:tcBorders>
              <w:top w:val="nil"/>
              <w:left w:val="nil"/>
              <w:bottom w:val="single" w:sz="4" w:space="0" w:color="auto"/>
              <w:right w:val="single" w:sz="4" w:space="0" w:color="auto"/>
            </w:tcBorders>
            <w:shd w:val="clear" w:color="auto" w:fill="auto"/>
            <w:noWrap/>
            <w:hideMark/>
          </w:tcPr>
          <w:p w14:paraId="4FD68A43"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2</w:t>
            </w:r>
            <w:r>
              <w:rPr>
                <w:rFonts w:ascii="Calibri" w:hAnsi="Calibri" w:cs="Arial"/>
                <w:kern w:val="24"/>
                <w:sz w:val="22"/>
                <w:szCs w:val="22"/>
              </w:rPr>
              <w:t>5.02</w:t>
            </w:r>
          </w:p>
        </w:tc>
        <w:tc>
          <w:tcPr>
            <w:tcW w:w="1021" w:type="dxa"/>
            <w:tcBorders>
              <w:top w:val="nil"/>
              <w:left w:val="nil"/>
              <w:bottom w:val="single" w:sz="4" w:space="0" w:color="auto"/>
              <w:right w:val="single" w:sz="4" w:space="0" w:color="auto"/>
            </w:tcBorders>
            <w:shd w:val="clear" w:color="auto" w:fill="auto"/>
          </w:tcPr>
          <w:p w14:paraId="74830BDF" w14:textId="77777777" w:rsidR="00F014EC" w:rsidRPr="00E46B55" w:rsidRDefault="00F014EC" w:rsidP="0074666A">
            <w:pPr>
              <w:jc w:val="center"/>
              <w:rPr>
                <w:rFonts w:ascii="Calibri" w:hAnsi="Calibri"/>
                <w:sz w:val="22"/>
                <w:szCs w:val="22"/>
              </w:rPr>
            </w:pPr>
            <w:r>
              <w:rPr>
                <w:rFonts w:ascii="Calibri" w:hAnsi="Calibri" w:cs="Arial"/>
                <w:kern w:val="24"/>
                <w:sz w:val="22"/>
                <w:szCs w:val="22"/>
              </w:rPr>
              <w:t>7.91</w:t>
            </w:r>
          </w:p>
        </w:tc>
        <w:tc>
          <w:tcPr>
            <w:tcW w:w="1021" w:type="dxa"/>
            <w:tcBorders>
              <w:top w:val="nil"/>
              <w:left w:val="nil"/>
              <w:bottom w:val="single" w:sz="4" w:space="0" w:color="auto"/>
              <w:right w:val="single" w:sz="4" w:space="0" w:color="auto"/>
            </w:tcBorders>
            <w:shd w:val="clear" w:color="auto" w:fill="auto"/>
            <w:noWrap/>
            <w:hideMark/>
          </w:tcPr>
          <w:p w14:paraId="626B5A8D"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5.28</w:t>
            </w:r>
          </w:p>
        </w:tc>
        <w:tc>
          <w:tcPr>
            <w:tcW w:w="1021" w:type="dxa"/>
            <w:tcBorders>
              <w:top w:val="nil"/>
              <w:left w:val="nil"/>
              <w:bottom w:val="single" w:sz="4" w:space="0" w:color="auto"/>
              <w:right w:val="single" w:sz="4" w:space="0" w:color="auto"/>
            </w:tcBorders>
            <w:shd w:val="clear" w:color="auto" w:fill="auto"/>
          </w:tcPr>
          <w:p w14:paraId="4B7DCCD5"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0.90</w:t>
            </w:r>
          </w:p>
        </w:tc>
        <w:tc>
          <w:tcPr>
            <w:tcW w:w="2043" w:type="dxa"/>
            <w:tcBorders>
              <w:top w:val="nil"/>
              <w:left w:val="nil"/>
              <w:bottom w:val="single" w:sz="4" w:space="0" w:color="auto"/>
              <w:right w:val="single" w:sz="8" w:space="0" w:color="auto"/>
            </w:tcBorders>
            <w:shd w:val="clear" w:color="auto" w:fill="auto"/>
            <w:noWrap/>
            <w:hideMark/>
          </w:tcPr>
          <w:p w14:paraId="3427D9A7" w14:textId="77777777" w:rsidR="00F014EC" w:rsidRPr="00E46B55" w:rsidRDefault="00F014EC" w:rsidP="0074666A">
            <w:pPr>
              <w:jc w:val="center"/>
              <w:rPr>
                <w:rFonts w:ascii="Calibri" w:hAnsi="Calibri"/>
                <w:sz w:val="22"/>
                <w:szCs w:val="22"/>
              </w:rPr>
            </w:pPr>
            <w:r>
              <w:rPr>
                <w:rFonts w:ascii="Calibri" w:hAnsi="Calibri" w:cs="Arial"/>
                <w:kern w:val="24"/>
                <w:sz w:val="22"/>
                <w:szCs w:val="22"/>
              </w:rPr>
              <w:t>22.70</w:t>
            </w:r>
          </w:p>
        </w:tc>
      </w:tr>
      <w:tr w:rsidR="00F014EC" w:rsidRPr="001963BA" w14:paraId="5F909F77"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596AF2E2" w14:textId="77777777" w:rsidR="00F014EC" w:rsidRPr="00E46B55" w:rsidRDefault="00F014EC" w:rsidP="0074666A">
            <w:pPr>
              <w:jc w:val="center"/>
              <w:rPr>
                <w:rFonts w:ascii="Calibri" w:hAnsi="Calibri"/>
                <w:sz w:val="22"/>
                <w:szCs w:val="22"/>
              </w:rPr>
            </w:pPr>
            <w:r w:rsidRPr="00E46B55">
              <w:rPr>
                <w:rFonts w:ascii="Calibri" w:hAnsi="Calibri"/>
                <w:sz w:val="22"/>
                <w:szCs w:val="22"/>
              </w:rPr>
              <w:t>PDCCH + PDSCH (%)</w:t>
            </w:r>
          </w:p>
        </w:tc>
        <w:tc>
          <w:tcPr>
            <w:tcW w:w="1021" w:type="dxa"/>
            <w:tcBorders>
              <w:top w:val="nil"/>
              <w:left w:val="nil"/>
              <w:bottom w:val="single" w:sz="4" w:space="0" w:color="auto"/>
              <w:right w:val="single" w:sz="4" w:space="0" w:color="auto"/>
            </w:tcBorders>
            <w:shd w:val="clear" w:color="auto" w:fill="auto"/>
            <w:noWrap/>
            <w:hideMark/>
          </w:tcPr>
          <w:p w14:paraId="76F4BD36"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0.1</w:t>
            </w:r>
            <w:r>
              <w:rPr>
                <w:rFonts w:ascii="Calibri" w:hAnsi="Calibri" w:cs="Arial"/>
                <w:kern w:val="24"/>
                <w:sz w:val="22"/>
                <w:szCs w:val="22"/>
              </w:rPr>
              <w:t>7</w:t>
            </w:r>
          </w:p>
        </w:tc>
        <w:tc>
          <w:tcPr>
            <w:tcW w:w="1021" w:type="dxa"/>
            <w:tcBorders>
              <w:top w:val="nil"/>
              <w:left w:val="nil"/>
              <w:bottom w:val="single" w:sz="4" w:space="0" w:color="auto"/>
              <w:right w:val="single" w:sz="4" w:space="0" w:color="auto"/>
            </w:tcBorders>
            <w:shd w:val="clear" w:color="auto" w:fill="auto"/>
          </w:tcPr>
          <w:p w14:paraId="260BBD26" w14:textId="77777777" w:rsidR="00F014EC" w:rsidRPr="00E46B55" w:rsidRDefault="00F014EC" w:rsidP="0074666A">
            <w:pPr>
              <w:jc w:val="center"/>
              <w:rPr>
                <w:rFonts w:ascii="Calibri" w:hAnsi="Calibri"/>
                <w:sz w:val="22"/>
                <w:szCs w:val="22"/>
              </w:rPr>
            </w:pPr>
            <w:r>
              <w:rPr>
                <w:rFonts w:ascii="Calibri" w:hAnsi="Calibri" w:cs="Arial"/>
                <w:kern w:val="24"/>
                <w:sz w:val="22"/>
                <w:szCs w:val="22"/>
              </w:rPr>
              <w:t>4.10</w:t>
            </w:r>
          </w:p>
        </w:tc>
        <w:tc>
          <w:tcPr>
            <w:tcW w:w="1021" w:type="dxa"/>
            <w:tcBorders>
              <w:top w:val="nil"/>
              <w:left w:val="nil"/>
              <w:bottom w:val="single" w:sz="4" w:space="0" w:color="auto"/>
              <w:right w:val="single" w:sz="4" w:space="0" w:color="auto"/>
            </w:tcBorders>
            <w:shd w:val="clear" w:color="auto" w:fill="auto"/>
            <w:noWrap/>
            <w:hideMark/>
          </w:tcPr>
          <w:p w14:paraId="2B643073"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0.02</w:t>
            </w:r>
          </w:p>
        </w:tc>
        <w:tc>
          <w:tcPr>
            <w:tcW w:w="1021" w:type="dxa"/>
            <w:tcBorders>
              <w:top w:val="nil"/>
              <w:left w:val="nil"/>
              <w:bottom w:val="single" w:sz="4" w:space="0" w:color="auto"/>
              <w:right w:val="single" w:sz="4" w:space="0" w:color="auto"/>
            </w:tcBorders>
            <w:shd w:val="clear" w:color="auto" w:fill="auto"/>
          </w:tcPr>
          <w:p w14:paraId="3DA376DB"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04</w:t>
            </w:r>
          </w:p>
        </w:tc>
        <w:tc>
          <w:tcPr>
            <w:tcW w:w="2043" w:type="dxa"/>
            <w:tcBorders>
              <w:top w:val="nil"/>
              <w:left w:val="nil"/>
              <w:bottom w:val="single" w:sz="4" w:space="0" w:color="auto"/>
              <w:right w:val="single" w:sz="8" w:space="0" w:color="auto"/>
            </w:tcBorders>
            <w:shd w:val="clear" w:color="auto" w:fill="auto"/>
            <w:noWrap/>
            <w:hideMark/>
          </w:tcPr>
          <w:p w14:paraId="4313898C"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1.</w:t>
            </w:r>
            <w:r>
              <w:rPr>
                <w:rFonts w:ascii="Calibri" w:hAnsi="Calibri" w:cs="Arial"/>
                <w:kern w:val="24"/>
                <w:sz w:val="22"/>
                <w:szCs w:val="22"/>
              </w:rPr>
              <w:t>25</w:t>
            </w:r>
          </w:p>
        </w:tc>
      </w:tr>
      <w:tr w:rsidR="00F014EC" w:rsidRPr="001963BA" w14:paraId="6BBE595E"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A428FBE" w14:textId="77777777" w:rsidR="00F014EC" w:rsidRPr="00E46B55" w:rsidRDefault="00F014EC" w:rsidP="0074666A">
            <w:pPr>
              <w:jc w:val="center"/>
              <w:rPr>
                <w:rFonts w:ascii="Calibri" w:hAnsi="Calibri"/>
                <w:sz w:val="22"/>
                <w:szCs w:val="22"/>
              </w:rPr>
            </w:pPr>
            <w:r w:rsidRPr="00E46B55">
              <w:rPr>
                <w:rFonts w:ascii="Calibri" w:hAnsi="Calibri"/>
                <w:sz w:val="22"/>
                <w:szCs w:val="22"/>
              </w:rPr>
              <w:t>SSB/CSI-RS Processing (%)</w:t>
            </w:r>
          </w:p>
        </w:tc>
        <w:tc>
          <w:tcPr>
            <w:tcW w:w="1021" w:type="dxa"/>
            <w:tcBorders>
              <w:top w:val="nil"/>
              <w:left w:val="nil"/>
              <w:bottom w:val="single" w:sz="4" w:space="0" w:color="auto"/>
              <w:right w:val="single" w:sz="4" w:space="0" w:color="auto"/>
            </w:tcBorders>
            <w:shd w:val="clear" w:color="auto" w:fill="auto"/>
            <w:noWrap/>
            <w:hideMark/>
          </w:tcPr>
          <w:p w14:paraId="76913AFF"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1.</w:t>
            </w:r>
            <w:r>
              <w:rPr>
                <w:rFonts w:ascii="Calibri" w:hAnsi="Calibri" w:cs="Arial"/>
                <w:kern w:val="24"/>
                <w:sz w:val="22"/>
                <w:szCs w:val="22"/>
              </w:rPr>
              <w:t>30</w:t>
            </w:r>
          </w:p>
        </w:tc>
        <w:tc>
          <w:tcPr>
            <w:tcW w:w="1021" w:type="dxa"/>
            <w:tcBorders>
              <w:top w:val="nil"/>
              <w:left w:val="nil"/>
              <w:bottom w:val="single" w:sz="4" w:space="0" w:color="auto"/>
              <w:right w:val="single" w:sz="4" w:space="0" w:color="auto"/>
            </w:tcBorders>
            <w:shd w:val="clear" w:color="auto" w:fill="auto"/>
          </w:tcPr>
          <w:p w14:paraId="3C9133B6"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0.0</w:t>
            </w:r>
            <w:r>
              <w:rPr>
                <w:rFonts w:ascii="Calibri" w:hAnsi="Calibri" w:cs="Arial"/>
                <w:kern w:val="24"/>
                <w:sz w:val="22"/>
                <w:szCs w:val="22"/>
              </w:rPr>
              <w:t>2</w:t>
            </w:r>
          </w:p>
        </w:tc>
        <w:tc>
          <w:tcPr>
            <w:tcW w:w="1021" w:type="dxa"/>
            <w:tcBorders>
              <w:top w:val="nil"/>
              <w:left w:val="nil"/>
              <w:bottom w:val="single" w:sz="4" w:space="0" w:color="auto"/>
              <w:right w:val="single" w:sz="4" w:space="0" w:color="auto"/>
            </w:tcBorders>
            <w:shd w:val="clear" w:color="auto" w:fill="auto"/>
            <w:noWrap/>
            <w:hideMark/>
          </w:tcPr>
          <w:p w14:paraId="29799653"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0.70</w:t>
            </w:r>
          </w:p>
        </w:tc>
        <w:tc>
          <w:tcPr>
            <w:tcW w:w="1021" w:type="dxa"/>
            <w:tcBorders>
              <w:top w:val="nil"/>
              <w:left w:val="nil"/>
              <w:bottom w:val="single" w:sz="4" w:space="0" w:color="auto"/>
              <w:right w:val="single" w:sz="4" w:space="0" w:color="auto"/>
            </w:tcBorders>
            <w:shd w:val="clear" w:color="auto" w:fill="auto"/>
          </w:tcPr>
          <w:p w14:paraId="3888B363"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6F56B082"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5.10</w:t>
            </w:r>
          </w:p>
        </w:tc>
      </w:tr>
      <w:tr w:rsidR="00F014EC" w:rsidRPr="001963BA" w14:paraId="595672CD"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0776BF4" w14:textId="77777777" w:rsidR="00F014EC" w:rsidRPr="00E46B55" w:rsidRDefault="00F014EC" w:rsidP="0074666A">
            <w:pPr>
              <w:jc w:val="center"/>
              <w:rPr>
                <w:rFonts w:ascii="Calibri" w:hAnsi="Calibri"/>
                <w:sz w:val="22"/>
                <w:szCs w:val="22"/>
              </w:rPr>
            </w:pPr>
            <w:r w:rsidRPr="00E46B55">
              <w:rPr>
                <w:rFonts w:ascii="Calibri" w:hAnsi="Calibri"/>
                <w:sz w:val="22"/>
                <w:szCs w:val="22"/>
              </w:rPr>
              <w:t>UL (%)</w:t>
            </w:r>
          </w:p>
        </w:tc>
        <w:tc>
          <w:tcPr>
            <w:tcW w:w="1021" w:type="dxa"/>
            <w:tcBorders>
              <w:top w:val="nil"/>
              <w:left w:val="nil"/>
              <w:bottom w:val="single" w:sz="4" w:space="0" w:color="auto"/>
              <w:right w:val="single" w:sz="4" w:space="0" w:color="auto"/>
            </w:tcBorders>
            <w:shd w:val="clear" w:color="auto" w:fill="auto"/>
            <w:noWrap/>
            <w:hideMark/>
          </w:tcPr>
          <w:p w14:paraId="00752C69"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31</w:t>
            </w:r>
          </w:p>
        </w:tc>
        <w:tc>
          <w:tcPr>
            <w:tcW w:w="1021" w:type="dxa"/>
            <w:tcBorders>
              <w:top w:val="nil"/>
              <w:left w:val="nil"/>
              <w:bottom w:val="single" w:sz="4" w:space="0" w:color="auto"/>
              <w:right w:val="single" w:sz="4" w:space="0" w:color="auto"/>
            </w:tcBorders>
            <w:shd w:val="clear" w:color="auto" w:fill="auto"/>
          </w:tcPr>
          <w:p w14:paraId="2A357789"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0.0</w:t>
            </w:r>
            <w:r>
              <w:rPr>
                <w:rFonts w:ascii="Calibri" w:hAnsi="Calibri" w:cs="Arial"/>
                <w:kern w:val="24"/>
                <w:sz w:val="22"/>
                <w:szCs w:val="22"/>
              </w:rPr>
              <w:t>1</w:t>
            </w:r>
          </w:p>
        </w:tc>
        <w:tc>
          <w:tcPr>
            <w:tcW w:w="1021" w:type="dxa"/>
            <w:tcBorders>
              <w:top w:val="nil"/>
              <w:left w:val="nil"/>
              <w:bottom w:val="single" w:sz="4" w:space="0" w:color="auto"/>
              <w:right w:val="single" w:sz="4" w:space="0" w:color="auto"/>
            </w:tcBorders>
            <w:shd w:val="clear" w:color="auto" w:fill="auto"/>
            <w:noWrap/>
            <w:hideMark/>
          </w:tcPr>
          <w:p w14:paraId="60379B5E"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0.16</w:t>
            </w:r>
          </w:p>
        </w:tc>
        <w:tc>
          <w:tcPr>
            <w:tcW w:w="1021" w:type="dxa"/>
            <w:tcBorders>
              <w:top w:val="nil"/>
              <w:left w:val="nil"/>
              <w:bottom w:val="single" w:sz="4" w:space="0" w:color="auto"/>
              <w:right w:val="single" w:sz="4" w:space="0" w:color="auto"/>
            </w:tcBorders>
            <w:shd w:val="clear" w:color="auto" w:fill="auto"/>
          </w:tcPr>
          <w:p w14:paraId="50505979"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2043" w:type="dxa"/>
            <w:tcBorders>
              <w:top w:val="nil"/>
              <w:left w:val="nil"/>
              <w:bottom w:val="single" w:sz="4" w:space="0" w:color="auto"/>
              <w:right w:val="single" w:sz="8" w:space="0" w:color="auto"/>
            </w:tcBorders>
            <w:shd w:val="clear" w:color="auto" w:fill="auto"/>
            <w:noWrap/>
            <w:hideMark/>
          </w:tcPr>
          <w:p w14:paraId="358563E7"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r>
              <w:rPr>
                <w:rFonts w:ascii="Calibri" w:hAnsi="Calibri" w:cs="Arial"/>
                <w:kern w:val="24"/>
                <w:sz w:val="22"/>
                <w:szCs w:val="22"/>
              </w:rPr>
              <w:t>32</w:t>
            </w:r>
          </w:p>
        </w:tc>
      </w:tr>
      <w:tr w:rsidR="00F014EC" w:rsidRPr="001963BA" w14:paraId="291C3B93" w14:textId="77777777" w:rsidTr="0074666A">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647F132A" w14:textId="77777777" w:rsidR="00F014EC" w:rsidRPr="00E46B55" w:rsidRDefault="00F014EC" w:rsidP="0074666A">
            <w:pPr>
              <w:jc w:val="center"/>
              <w:rPr>
                <w:rFonts w:ascii="Calibri" w:hAnsi="Calibri"/>
                <w:sz w:val="22"/>
                <w:szCs w:val="22"/>
              </w:rPr>
            </w:pPr>
            <w:r w:rsidRPr="00E46B55">
              <w:rPr>
                <w:rFonts w:ascii="Calibri" w:hAnsi="Calibri"/>
                <w:sz w:val="22"/>
                <w:szCs w:val="22"/>
              </w:rPr>
              <w:t>PS Signal Monitoring (%)</w:t>
            </w:r>
          </w:p>
        </w:tc>
        <w:tc>
          <w:tcPr>
            <w:tcW w:w="1021" w:type="dxa"/>
            <w:tcBorders>
              <w:top w:val="nil"/>
              <w:left w:val="nil"/>
              <w:bottom w:val="single" w:sz="8" w:space="0" w:color="auto"/>
              <w:right w:val="single" w:sz="4" w:space="0" w:color="auto"/>
            </w:tcBorders>
            <w:shd w:val="clear" w:color="auto" w:fill="auto"/>
            <w:noWrap/>
            <w:hideMark/>
          </w:tcPr>
          <w:p w14:paraId="7A0F1349"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1021" w:type="dxa"/>
            <w:tcBorders>
              <w:top w:val="nil"/>
              <w:left w:val="nil"/>
              <w:bottom w:val="single" w:sz="8" w:space="0" w:color="auto"/>
              <w:right w:val="single" w:sz="4" w:space="0" w:color="auto"/>
            </w:tcBorders>
            <w:shd w:val="clear" w:color="auto" w:fill="auto"/>
          </w:tcPr>
          <w:p w14:paraId="2F63E057"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1021" w:type="dxa"/>
            <w:tcBorders>
              <w:top w:val="nil"/>
              <w:left w:val="nil"/>
              <w:bottom w:val="single" w:sz="8" w:space="0" w:color="auto"/>
              <w:right w:val="single" w:sz="4" w:space="0" w:color="auto"/>
            </w:tcBorders>
            <w:shd w:val="clear" w:color="auto" w:fill="auto"/>
            <w:noWrap/>
            <w:hideMark/>
          </w:tcPr>
          <w:p w14:paraId="25A23728"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1021" w:type="dxa"/>
            <w:tcBorders>
              <w:top w:val="nil"/>
              <w:left w:val="nil"/>
              <w:bottom w:val="single" w:sz="8" w:space="0" w:color="auto"/>
              <w:right w:val="single" w:sz="4" w:space="0" w:color="auto"/>
            </w:tcBorders>
            <w:shd w:val="clear" w:color="auto" w:fill="auto"/>
          </w:tcPr>
          <w:p w14:paraId="5B2AD34B"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c>
          <w:tcPr>
            <w:tcW w:w="2043" w:type="dxa"/>
            <w:tcBorders>
              <w:top w:val="nil"/>
              <w:left w:val="nil"/>
              <w:bottom w:val="single" w:sz="8" w:space="0" w:color="auto"/>
              <w:right w:val="single" w:sz="8" w:space="0" w:color="auto"/>
            </w:tcBorders>
            <w:shd w:val="clear" w:color="auto" w:fill="auto"/>
            <w:noWrap/>
            <w:hideMark/>
          </w:tcPr>
          <w:p w14:paraId="14F8D551" w14:textId="77777777" w:rsidR="00F014EC" w:rsidRPr="00E46B55" w:rsidRDefault="00F014EC" w:rsidP="0074666A">
            <w:pPr>
              <w:jc w:val="center"/>
              <w:rPr>
                <w:rFonts w:ascii="Calibri" w:hAnsi="Calibri"/>
                <w:sz w:val="22"/>
                <w:szCs w:val="22"/>
              </w:rPr>
            </w:pPr>
            <w:r w:rsidRPr="00E46B55">
              <w:rPr>
                <w:rFonts w:ascii="Calibri" w:hAnsi="Calibri" w:cs="Arial"/>
                <w:kern w:val="24"/>
                <w:sz w:val="22"/>
                <w:szCs w:val="22"/>
              </w:rPr>
              <w:t>0</w:t>
            </w:r>
          </w:p>
        </w:tc>
      </w:tr>
      <w:tr w:rsidR="00F014EC" w:rsidRPr="001963BA" w14:paraId="461540E3" w14:textId="77777777" w:rsidTr="0074666A">
        <w:trPr>
          <w:trHeight w:val="300"/>
          <w:jc w:val="center"/>
        </w:trPr>
        <w:tc>
          <w:tcPr>
            <w:tcW w:w="9094" w:type="dxa"/>
            <w:gridSpan w:val="6"/>
            <w:tcBorders>
              <w:top w:val="nil"/>
              <w:left w:val="single" w:sz="8" w:space="0" w:color="auto"/>
              <w:bottom w:val="nil"/>
              <w:right w:val="single" w:sz="8" w:space="0" w:color="000000"/>
            </w:tcBorders>
            <w:shd w:val="clear" w:color="auto" w:fill="auto"/>
            <w:noWrap/>
            <w:vAlign w:val="bottom"/>
            <w:hideMark/>
          </w:tcPr>
          <w:p w14:paraId="3B264441" w14:textId="77777777" w:rsidR="00F014EC" w:rsidRPr="00E46B55" w:rsidRDefault="00F014EC" w:rsidP="0074666A">
            <w:pPr>
              <w:jc w:val="center"/>
              <w:rPr>
                <w:rFonts w:ascii="Calibri" w:hAnsi="Calibri"/>
                <w:sz w:val="22"/>
                <w:szCs w:val="22"/>
              </w:rPr>
            </w:pPr>
          </w:p>
        </w:tc>
      </w:tr>
      <w:tr w:rsidR="00F014EC" w:rsidRPr="001963BA" w14:paraId="68051C5E" w14:textId="77777777" w:rsidTr="0074666A">
        <w:trPr>
          <w:trHeight w:val="300"/>
          <w:jc w:val="center"/>
        </w:trPr>
        <w:tc>
          <w:tcPr>
            <w:tcW w:w="9094" w:type="dxa"/>
            <w:gridSpan w:val="6"/>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3867250C" w14:textId="77777777" w:rsidR="00F014EC" w:rsidRPr="00E46B55" w:rsidRDefault="00F014EC" w:rsidP="0074666A">
            <w:pPr>
              <w:jc w:val="center"/>
              <w:rPr>
                <w:rFonts w:ascii="Calibri" w:hAnsi="Calibri"/>
                <w:sz w:val="22"/>
                <w:szCs w:val="22"/>
              </w:rPr>
            </w:pPr>
            <w:r w:rsidRPr="00E46B55">
              <w:rPr>
                <w:rFonts w:ascii="Calibri" w:hAnsi="Calibri"/>
                <w:sz w:val="22"/>
                <w:szCs w:val="22"/>
              </w:rPr>
              <w:t># of Additional Transition Energy</w:t>
            </w:r>
          </w:p>
        </w:tc>
      </w:tr>
      <w:tr w:rsidR="00F014EC" w:rsidRPr="001963BA" w14:paraId="7396538C"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71E2847" w14:textId="77777777" w:rsidR="00F014EC" w:rsidRPr="00E46B55" w:rsidRDefault="00F014EC" w:rsidP="0074666A">
            <w:pPr>
              <w:jc w:val="center"/>
              <w:rPr>
                <w:rFonts w:ascii="Calibri" w:hAnsi="Calibri"/>
                <w:sz w:val="22"/>
                <w:szCs w:val="22"/>
              </w:rPr>
            </w:pPr>
            <w:r w:rsidRPr="00E46B55">
              <w:rPr>
                <w:rFonts w:ascii="Calibri" w:hAnsi="Calibri"/>
                <w:sz w:val="22"/>
                <w:szCs w:val="22"/>
              </w:rPr>
              <w:t>Sleep type</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4AFBF55F" w14:textId="77777777" w:rsidR="00F014EC" w:rsidRPr="00E46B55" w:rsidRDefault="00F014EC" w:rsidP="0074666A">
            <w:pPr>
              <w:jc w:val="center"/>
              <w:rPr>
                <w:rFonts w:ascii="Calibri" w:hAnsi="Calibri"/>
                <w:sz w:val="22"/>
                <w:szCs w:val="22"/>
              </w:rPr>
            </w:pPr>
            <w:r w:rsidRPr="00E46B55">
              <w:rPr>
                <w:rFonts w:ascii="Calibri" w:hAnsi="Calibri"/>
                <w:sz w:val="22"/>
                <w:szCs w:val="22"/>
              </w:rPr>
              <w:t>FTP/Video</w:t>
            </w:r>
          </w:p>
          <w:p w14:paraId="3F012596"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c>
          <w:tcPr>
            <w:tcW w:w="2042" w:type="dxa"/>
            <w:gridSpan w:val="2"/>
            <w:tcBorders>
              <w:top w:val="nil"/>
              <w:left w:val="nil"/>
              <w:bottom w:val="single" w:sz="4" w:space="0" w:color="auto"/>
              <w:right w:val="single" w:sz="4" w:space="0" w:color="auto"/>
            </w:tcBorders>
            <w:shd w:val="clear" w:color="auto" w:fill="auto"/>
            <w:noWrap/>
            <w:vAlign w:val="bottom"/>
            <w:hideMark/>
          </w:tcPr>
          <w:p w14:paraId="2A0BD0CC" w14:textId="77777777" w:rsidR="00F014EC" w:rsidRPr="00E46B55" w:rsidRDefault="00F014EC" w:rsidP="0074666A">
            <w:pPr>
              <w:jc w:val="center"/>
              <w:rPr>
                <w:rFonts w:ascii="Calibri" w:hAnsi="Calibri"/>
                <w:sz w:val="22"/>
                <w:szCs w:val="22"/>
              </w:rPr>
            </w:pPr>
            <w:r w:rsidRPr="00E46B55">
              <w:rPr>
                <w:rFonts w:ascii="Calibri" w:hAnsi="Calibri"/>
                <w:sz w:val="22"/>
                <w:szCs w:val="22"/>
              </w:rPr>
              <w:t>IM</w:t>
            </w:r>
          </w:p>
          <w:p w14:paraId="2255EBC4"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c>
          <w:tcPr>
            <w:tcW w:w="2043" w:type="dxa"/>
            <w:tcBorders>
              <w:top w:val="nil"/>
              <w:left w:val="nil"/>
              <w:bottom w:val="single" w:sz="4" w:space="0" w:color="auto"/>
              <w:right w:val="single" w:sz="8" w:space="0" w:color="auto"/>
            </w:tcBorders>
            <w:shd w:val="clear" w:color="auto" w:fill="auto"/>
            <w:noWrap/>
            <w:vAlign w:val="bottom"/>
            <w:hideMark/>
          </w:tcPr>
          <w:p w14:paraId="554286E2" w14:textId="77777777" w:rsidR="00F014EC" w:rsidRPr="00E46B55" w:rsidRDefault="00F014EC" w:rsidP="0074666A">
            <w:pPr>
              <w:jc w:val="center"/>
              <w:rPr>
                <w:rFonts w:ascii="Calibri" w:hAnsi="Calibri"/>
                <w:sz w:val="22"/>
                <w:szCs w:val="22"/>
              </w:rPr>
            </w:pPr>
            <w:r w:rsidRPr="00E46B55">
              <w:rPr>
                <w:rFonts w:ascii="Calibri" w:hAnsi="Calibri"/>
                <w:sz w:val="22"/>
                <w:szCs w:val="22"/>
              </w:rPr>
              <w:t>VoIP</w:t>
            </w:r>
          </w:p>
          <w:p w14:paraId="743D6D48" w14:textId="77777777" w:rsidR="00F014EC" w:rsidRPr="00E46B55" w:rsidRDefault="00F014EC" w:rsidP="0074666A">
            <w:pPr>
              <w:jc w:val="center"/>
              <w:rPr>
                <w:rFonts w:ascii="Calibri" w:hAnsi="Calibri"/>
                <w:sz w:val="22"/>
                <w:szCs w:val="22"/>
              </w:rPr>
            </w:pPr>
            <w:r w:rsidRPr="00E46B55">
              <w:rPr>
                <w:rFonts w:ascii="Calibri" w:hAnsi="Calibri"/>
                <w:sz w:val="22"/>
                <w:szCs w:val="22"/>
              </w:rPr>
              <w:t>With BWP</w:t>
            </w:r>
          </w:p>
        </w:tc>
      </w:tr>
      <w:tr w:rsidR="00F014EC" w:rsidRPr="001963BA" w14:paraId="0C18AC20"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00D61" w14:textId="77777777" w:rsidR="00F014EC" w:rsidRPr="00E46B55" w:rsidRDefault="00F014EC" w:rsidP="0074666A">
            <w:pPr>
              <w:jc w:val="center"/>
              <w:rPr>
                <w:rFonts w:ascii="Calibri" w:hAnsi="Calibri"/>
                <w:sz w:val="22"/>
                <w:szCs w:val="22"/>
              </w:rPr>
            </w:pPr>
            <w:r w:rsidRPr="00E46B55">
              <w:rPr>
                <w:rFonts w:ascii="Calibri" w:hAnsi="Calibri"/>
                <w:sz w:val="22"/>
                <w:szCs w:val="22"/>
              </w:rPr>
              <w:t>Light Sleep</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27DE3541" w14:textId="77777777" w:rsidR="00F014EC" w:rsidRPr="00E46B55" w:rsidRDefault="00F014EC" w:rsidP="0074666A">
            <w:pPr>
              <w:jc w:val="center"/>
              <w:rPr>
                <w:rFonts w:ascii="Calibri" w:hAnsi="Calibri"/>
                <w:sz w:val="22"/>
                <w:szCs w:val="22"/>
              </w:rPr>
            </w:pPr>
            <w:r>
              <w:rPr>
                <w:rFonts w:ascii="Calibri" w:hAnsi="Calibri" w:cs="Arial"/>
                <w:bCs/>
                <w:kern w:val="24"/>
                <w:sz w:val="22"/>
                <w:szCs w:val="22"/>
              </w:rPr>
              <w:t>38.9619</w:t>
            </w:r>
          </w:p>
        </w:tc>
        <w:tc>
          <w:tcPr>
            <w:tcW w:w="2042" w:type="dxa"/>
            <w:gridSpan w:val="2"/>
            <w:tcBorders>
              <w:top w:val="single" w:sz="4" w:space="0" w:color="auto"/>
              <w:left w:val="nil"/>
              <w:bottom w:val="single" w:sz="4" w:space="0" w:color="auto"/>
              <w:right w:val="single" w:sz="4" w:space="0" w:color="auto"/>
            </w:tcBorders>
            <w:shd w:val="clear" w:color="auto" w:fill="auto"/>
            <w:noWrap/>
            <w:hideMark/>
          </w:tcPr>
          <w:p w14:paraId="12ADD17D"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21.34</w:t>
            </w:r>
            <w:r>
              <w:rPr>
                <w:rFonts w:ascii="Calibri" w:hAnsi="Calibri" w:cs="Arial"/>
                <w:bCs/>
                <w:kern w:val="24"/>
                <w:sz w:val="22"/>
                <w:szCs w:val="22"/>
              </w:rPr>
              <w:t>05</w:t>
            </w:r>
          </w:p>
        </w:tc>
        <w:tc>
          <w:tcPr>
            <w:tcW w:w="2043" w:type="dxa"/>
            <w:tcBorders>
              <w:top w:val="single" w:sz="4" w:space="0" w:color="auto"/>
              <w:left w:val="nil"/>
              <w:bottom w:val="single" w:sz="4" w:space="0" w:color="auto"/>
              <w:right w:val="single" w:sz="4" w:space="0" w:color="auto"/>
            </w:tcBorders>
            <w:shd w:val="clear" w:color="auto" w:fill="auto"/>
            <w:noWrap/>
            <w:hideMark/>
          </w:tcPr>
          <w:p w14:paraId="314A57D7" w14:textId="77777777" w:rsidR="00F014EC" w:rsidRPr="00E46B55" w:rsidRDefault="00F014EC" w:rsidP="0074666A">
            <w:pPr>
              <w:jc w:val="center"/>
              <w:rPr>
                <w:rFonts w:ascii="Calibri" w:hAnsi="Calibri"/>
                <w:sz w:val="22"/>
                <w:szCs w:val="22"/>
              </w:rPr>
            </w:pPr>
            <w:r w:rsidRPr="00E46B55">
              <w:rPr>
                <w:rFonts w:ascii="Calibri" w:hAnsi="Calibri" w:cs="Arial"/>
                <w:bCs/>
                <w:kern w:val="24"/>
                <w:sz w:val="22"/>
                <w:szCs w:val="22"/>
              </w:rPr>
              <w:t>322.</w:t>
            </w:r>
            <w:r>
              <w:rPr>
                <w:rFonts w:ascii="Calibri" w:hAnsi="Calibri" w:cs="Arial"/>
                <w:bCs/>
                <w:kern w:val="24"/>
                <w:sz w:val="22"/>
                <w:szCs w:val="22"/>
              </w:rPr>
              <w:t>2381</w:t>
            </w:r>
          </w:p>
        </w:tc>
      </w:tr>
      <w:tr w:rsidR="00F014EC" w:rsidRPr="001963BA" w14:paraId="114CE913"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FF303" w14:textId="77777777" w:rsidR="00F014EC" w:rsidRPr="00E46B55" w:rsidRDefault="00F014EC" w:rsidP="0074666A">
            <w:pPr>
              <w:jc w:val="center"/>
              <w:rPr>
                <w:rFonts w:ascii="Calibri" w:hAnsi="Calibri"/>
                <w:sz w:val="22"/>
                <w:szCs w:val="22"/>
              </w:rPr>
            </w:pPr>
            <w:r w:rsidRPr="00E46B55">
              <w:rPr>
                <w:rFonts w:ascii="Calibri" w:hAnsi="Calibri"/>
                <w:sz w:val="22"/>
                <w:szCs w:val="22"/>
              </w:rPr>
              <w:t>Deep Sleep</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126A7416" w14:textId="77777777" w:rsidR="00F014EC" w:rsidRPr="00E46B55" w:rsidRDefault="00F014EC" w:rsidP="0074666A">
            <w:pPr>
              <w:jc w:val="center"/>
              <w:rPr>
                <w:rFonts w:ascii="Calibri" w:hAnsi="Calibri"/>
                <w:sz w:val="22"/>
                <w:szCs w:val="22"/>
              </w:rPr>
            </w:pPr>
            <w:r>
              <w:rPr>
                <w:rFonts w:ascii="Calibri" w:hAnsi="Calibri" w:cs="Arial"/>
                <w:kern w:val="24"/>
                <w:sz w:val="22"/>
                <w:szCs w:val="22"/>
              </w:rPr>
              <w:t>59.5095</w:t>
            </w:r>
          </w:p>
        </w:tc>
        <w:tc>
          <w:tcPr>
            <w:tcW w:w="2042" w:type="dxa"/>
            <w:gridSpan w:val="2"/>
            <w:tcBorders>
              <w:top w:val="single" w:sz="4" w:space="0" w:color="auto"/>
              <w:left w:val="nil"/>
              <w:bottom w:val="single" w:sz="4" w:space="0" w:color="auto"/>
              <w:right w:val="single" w:sz="4" w:space="0" w:color="auto"/>
            </w:tcBorders>
            <w:shd w:val="clear" w:color="auto" w:fill="auto"/>
            <w:noWrap/>
          </w:tcPr>
          <w:p w14:paraId="18F43A19" w14:textId="77777777" w:rsidR="00F014EC" w:rsidRPr="00E46B55" w:rsidRDefault="00F014EC" w:rsidP="0074666A">
            <w:pPr>
              <w:jc w:val="center"/>
              <w:rPr>
                <w:rFonts w:ascii="Calibri" w:hAnsi="Calibri" w:cs="Arial"/>
                <w:bCs/>
                <w:kern w:val="24"/>
                <w:sz w:val="22"/>
                <w:szCs w:val="22"/>
              </w:rPr>
            </w:pPr>
            <w:r w:rsidRPr="00E46B55">
              <w:rPr>
                <w:rFonts w:ascii="Calibri" w:hAnsi="Calibri" w:cs="Arial"/>
                <w:kern w:val="24"/>
                <w:sz w:val="22"/>
                <w:szCs w:val="22"/>
              </w:rPr>
              <w:t>36.77</w:t>
            </w:r>
            <w:r>
              <w:rPr>
                <w:rFonts w:ascii="Calibri" w:hAnsi="Calibri" w:cs="Arial"/>
                <w:kern w:val="24"/>
                <w:sz w:val="22"/>
                <w:szCs w:val="22"/>
              </w:rPr>
              <w:t>98</w:t>
            </w:r>
          </w:p>
        </w:tc>
        <w:tc>
          <w:tcPr>
            <w:tcW w:w="2043" w:type="dxa"/>
            <w:tcBorders>
              <w:top w:val="single" w:sz="4" w:space="0" w:color="auto"/>
              <w:left w:val="nil"/>
              <w:bottom w:val="single" w:sz="4" w:space="0" w:color="auto"/>
              <w:right w:val="single" w:sz="4" w:space="0" w:color="auto"/>
            </w:tcBorders>
            <w:shd w:val="clear" w:color="auto" w:fill="auto"/>
            <w:noWrap/>
          </w:tcPr>
          <w:p w14:paraId="6C659D35" w14:textId="77777777" w:rsidR="00F014EC" w:rsidRPr="00E46B55" w:rsidRDefault="00F014EC" w:rsidP="0074666A">
            <w:pPr>
              <w:jc w:val="center"/>
              <w:rPr>
                <w:rFonts w:ascii="Calibri" w:hAnsi="Calibri" w:cs="Arial"/>
                <w:bCs/>
                <w:kern w:val="24"/>
                <w:sz w:val="22"/>
                <w:szCs w:val="22"/>
              </w:rPr>
            </w:pPr>
            <w:r w:rsidRPr="00E46B55">
              <w:rPr>
                <w:rFonts w:ascii="Calibri" w:hAnsi="Calibri" w:cs="Arial"/>
                <w:kern w:val="24"/>
                <w:sz w:val="22"/>
                <w:szCs w:val="22"/>
              </w:rPr>
              <w:t>103.</w:t>
            </w:r>
            <w:r>
              <w:rPr>
                <w:rFonts w:ascii="Calibri" w:hAnsi="Calibri" w:cs="Arial"/>
                <w:kern w:val="24"/>
                <w:sz w:val="22"/>
                <w:szCs w:val="22"/>
              </w:rPr>
              <w:t>5179</w:t>
            </w:r>
          </w:p>
        </w:tc>
      </w:tr>
    </w:tbl>
    <w:p w14:paraId="4E964A41" w14:textId="77777777" w:rsidR="00F014EC" w:rsidRDefault="00F014EC" w:rsidP="00F014EC">
      <w:pPr>
        <w:jc w:val="center"/>
        <w:rPr>
          <w:sz w:val="22"/>
          <w:szCs w:val="22"/>
        </w:rPr>
      </w:pPr>
    </w:p>
    <w:p w14:paraId="160CAD7C" w14:textId="77777777" w:rsidR="004C001A" w:rsidRDefault="004C001A" w:rsidP="00F014EC">
      <w:pPr>
        <w:jc w:val="center"/>
        <w:rPr>
          <w:sz w:val="22"/>
          <w:szCs w:val="22"/>
        </w:rPr>
      </w:pPr>
    </w:p>
    <w:p w14:paraId="7F682258" w14:textId="77777777" w:rsidR="004C001A" w:rsidRDefault="004C001A" w:rsidP="00F014EC">
      <w:pPr>
        <w:jc w:val="center"/>
        <w:rPr>
          <w:sz w:val="22"/>
          <w:szCs w:val="22"/>
        </w:rPr>
      </w:pPr>
    </w:p>
    <w:p w14:paraId="78A1B941" w14:textId="77777777" w:rsidR="004C001A" w:rsidRDefault="004C001A" w:rsidP="00F014EC">
      <w:pPr>
        <w:jc w:val="center"/>
        <w:rPr>
          <w:sz w:val="22"/>
          <w:szCs w:val="22"/>
        </w:rPr>
      </w:pPr>
    </w:p>
    <w:p w14:paraId="3826963C" w14:textId="77777777" w:rsidR="004C001A" w:rsidRDefault="004C001A" w:rsidP="00F014EC">
      <w:pPr>
        <w:jc w:val="center"/>
        <w:rPr>
          <w:sz w:val="22"/>
          <w:szCs w:val="22"/>
        </w:rPr>
      </w:pPr>
    </w:p>
    <w:p w14:paraId="3B5E4766" w14:textId="77777777" w:rsidR="004C001A" w:rsidRDefault="004C001A" w:rsidP="00F014EC">
      <w:pPr>
        <w:jc w:val="center"/>
        <w:rPr>
          <w:sz w:val="22"/>
          <w:szCs w:val="22"/>
        </w:rPr>
      </w:pPr>
    </w:p>
    <w:p w14:paraId="76AB7CF9" w14:textId="30CA3A2C" w:rsidR="00F014EC" w:rsidRPr="00572C5A" w:rsidRDefault="00F014EC" w:rsidP="00F014EC">
      <w:pPr>
        <w:jc w:val="center"/>
        <w:rPr>
          <w:sz w:val="22"/>
          <w:szCs w:val="22"/>
        </w:rPr>
      </w:pPr>
      <w:r w:rsidRPr="00572C5A">
        <w:rPr>
          <w:sz w:val="22"/>
          <w:szCs w:val="22"/>
        </w:rPr>
        <w:t xml:space="preserve">Table </w:t>
      </w:r>
      <w:r>
        <w:rPr>
          <w:sz w:val="22"/>
          <w:szCs w:val="22"/>
        </w:rPr>
        <w:t>E</w:t>
      </w:r>
      <w:r w:rsidRPr="00572C5A">
        <w:rPr>
          <w:sz w:val="22"/>
          <w:szCs w:val="22"/>
        </w:rPr>
        <w:t>-</w:t>
      </w:r>
      <w:r>
        <w:rPr>
          <w:sz w:val="22"/>
          <w:szCs w:val="22"/>
        </w:rPr>
        <w:t>2</w:t>
      </w:r>
      <w:r w:rsidRPr="00572C5A">
        <w:rPr>
          <w:sz w:val="22"/>
          <w:szCs w:val="22"/>
        </w:rPr>
        <w:t xml:space="preserve">: Time distributions for </w:t>
      </w:r>
      <w:r w:rsidR="004C001A" w:rsidRPr="004C001A">
        <w:rPr>
          <w:sz w:val="22"/>
          <w:szCs w:val="22"/>
        </w:rPr>
        <w:t>SCell reception with independent BWP switching from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F014EC" w14:paraId="3B9AFDE3" w14:textId="77777777" w:rsidTr="0074666A">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BE642BC" w14:textId="77777777" w:rsidR="00F014EC" w:rsidRDefault="00F014EC" w:rsidP="0074666A">
            <w:pPr>
              <w:jc w:val="center"/>
              <w:rPr>
                <w:rFonts w:ascii="Calibri" w:hAnsi="Calibri"/>
                <w:color w:val="000000"/>
                <w:sz w:val="22"/>
                <w:szCs w:val="22"/>
              </w:rPr>
            </w:pPr>
            <w:r>
              <w:rPr>
                <w:rFonts w:ascii="Calibri" w:hAnsi="Calibri"/>
                <w:color w:val="000000"/>
                <w:sz w:val="22"/>
                <w:szCs w:val="22"/>
              </w:rPr>
              <w:t>Time distribution</w:t>
            </w:r>
          </w:p>
        </w:tc>
      </w:tr>
      <w:tr w:rsidR="00F014EC" w14:paraId="5462AAAE" w14:textId="77777777" w:rsidTr="0074666A">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440AD444" w14:textId="77777777" w:rsidR="00F014EC" w:rsidRPr="00572C5A" w:rsidRDefault="00F014EC" w:rsidP="0074666A">
            <w:pPr>
              <w:jc w:val="center"/>
              <w:rPr>
                <w:rFonts w:ascii="Calibri" w:hAnsi="Calibri"/>
                <w:sz w:val="22"/>
                <w:szCs w:val="22"/>
              </w:rPr>
            </w:pPr>
            <w:r w:rsidRPr="00572C5A">
              <w:rPr>
                <w:rFonts w:ascii="Calibri" w:hAnsi="Calibri"/>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6E7E16A2" w14:textId="77777777" w:rsidR="00F014EC" w:rsidRPr="00572C5A" w:rsidRDefault="00F014EC" w:rsidP="0074666A">
            <w:pPr>
              <w:jc w:val="center"/>
              <w:rPr>
                <w:rFonts w:ascii="Calibri" w:hAnsi="Calibri"/>
                <w:sz w:val="22"/>
                <w:szCs w:val="22"/>
              </w:rPr>
            </w:pPr>
            <w:r w:rsidRPr="00572C5A">
              <w:rPr>
                <w:rFonts w:ascii="Calibri" w:hAnsi="Calibri"/>
                <w:sz w:val="22"/>
                <w:szCs w:val="22"/>
              </w:rPr>
              <w:t>FTP/Video</w:t>
            </w:r>
          </w:p>
          <w:p w14:paraId="76372E33"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3DF4435A" w14:textId="77777777" w:rsidR="00F014EC" w:rsidRPr="00572C5A" w:rsidRDefault="00F014EC" w:rsidP="0074666A">
            <w:pPr>
              <w:jc w:val="center"/>
              <w:rPr>
                <w:rFonts w:ascii="Calibri" w:hAnsi="Calibri"/>
                <w:sz w:val="22"/>
                <w:szCs w:val="22"/>
              </w:rPr>
            </w:pPr>
            <w:r w:rsidRPr="00572C5A">
              <w:rPr>
                <w:rFonts w:ascii="Calibri" w:hAnsi="Calibri"/>
                <w:sz w:val="22"/>
                <w:szCs w:val="22"/>
              </w:rPr>
              <w:t>IM</w:t>
            </w:r>
          </w:p>
          <w:p w14:paraId="5EC8B207"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r>
      <w:tr w:rsidR="00F014EC" w14:paraId="5B203807" w14:textId="77777777" w:rsidTr="0074666A">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683AC3E1" w14:textId="77777777" w:rsidR="00F014EC" w:rsidRPr="00572C5A" w:rsidRDefault="00F014EC" w:rsidP="0074666A">
            <w:pPr>
              <w:jc w:val="center"/>
              <w:rPr>
                <w:rFonts w:ascii="Calibri" w:hAnsi="Calibri"/>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31797371" w14:textId="77777777" w:rsidR="00F014EC" w:rsidRPr="002242B0" w:rsidRDefault="00F014EC" w:rsidP="0074666A">
            <w:pPr>
              <w:jc w:val="center"/>
              <w:rPr>
                <w:rFonts w:ascii="Calibri" w:hAnsi="Calibri"/>
                <w:sz w:val="22"/>
                <w:szCs w:val="22"/>
              </w:rPr>
            </w:pPr>
            <w:r w:rsidRPr="002242B0">
              <w:rPr>
                <w:rFonts w:ascii="Calibri" w:hAnsi="Calibri"/>
                <w:sz w:val="22"/>
                <w:szCs w:val="22"/>
              </w:rPr>
              <w:t>BWP0</w:t>
            </w:r>
            <w:r>
              <w:rPr>
                <w:rFonts w:ascii="Calibri" w:hAnsi="Calibri"/>
                <w:sz w:val="22"/>
                <w:szCs w:val="22"/>
              </w:rPr>
              <w:t>,2</w:t>
            </w:r>
          </w:p>
        </w:tc>
        <w:tc>
          <w:tcPr>
            <w:tcW w:w="1524" w:type="dxa"/>
            <w:tcBorders>
              <w:top w:val="nil"/>
              <w:left w:val="nil"/>
              <w:bottom w:val="single" w:sz="4" w:space="0" w:color="auto"/>
              <w:right w:val="single" w:sz="4" w:space="0" w:color="auto"/>
            </w:tcBorders>
            <w:shd w:val="clear" w:color="auto" w:fill="auto"/>
            <w:vAlign w:val="bottom"/>
          </w:tcPr>
          <w:p w14:paraId="1B4E94B0" w14:textId="77777777" w:rsidR="00F014EC" w:rsidRPr="002242B0" w:rsidRDefault="00F014EC" w:rsidP="0074666A">
            <w:pPr>
              <w:jc w:val="center"/>
              <w:rPr>
                <w:rFonts w:ascii="Calibri" w:hAnsi="Calibri"/>
                <w:sz w:val="22"/>
                <w:szCs w:val="22"/>
              </w:rPr>
            </w:pPr>
            <w:r w:rsidRPr="002242B0">
              <w:rPr>
                <w:rFonts w:ascii="Calibri" w:hAnsi="Calibri"/>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30AAE739" w14:textId="77777777" w:rsidR="00F014EC" w:rsidRPr="002242B0" w:rsidRDefault="00F014EC" w:rsidP="0074666A">
            <w:pPr>
              <w:jc w:val="center"/>
              <w:rPr>
                <w:rFonts w:ascii="Calibri" w:hAnsi="Calibri"/>
                <w:sz w:val="22"/>
                <w:szCs w:val="22"/>
              </w:rPr>
            </w:pPr>
            <w:r w:rsidRPr="002242B0">
              <w:rPr>
                <w:rFonts w:ascii="Calibri" w:hAnsi="Calibri"/>
                <w:sz w:val="22"/>
                <w:szCs w:val="22"/>
              </w:rPr>
              <w:t>BWP0</w:t>
            </w:r>
            <w:r>
              <w:rPr>
                <w:rFonts w:ascii="Calibri" w:hAnsi="Calibri"/>
                <w:sz w:val="22"/>
                <w:szCs w:val="22"/>
              </w:rPr>
              <w:t>,2</w:t>
            </w:r>
          </w:p>
        </w:tc>
        <w:tc>
          <w:tcPr>
            <w:tcW w:w="1524" w:type="dxa"/>
            <w:tcBorders>
              <w:top w:val="nil"/>
              <w:left w:val="nil"/>
              <w:bottom w:val="single" w:sz="4" w:space="0" w:color="auto"/>
              <w:right w:val="single" w:sz="4" w:space="0" w:color="auto"/>
            </w:tcBorders>
            <w:shd w:val="clear" w:color="auto" w:fill="auto"/>
            <w:vAlign w:val="bottom"/>
          </w:tcPr>
          <w:p w14:paraId="277553E5" w14:textId="77777777" w:rsidR="00F014EC" w:rsidRPr="002242B0" w:rsidRDefault="00F014EC" w:rsidP="0074666A">
            <w:pPr>
              <w:jc w:val="center"/>
              <w:rPr>
                <w:rFonts w:ascii="Calibri" w:hAnsi="Calibri"/>
                <w:sz w:val="22"/>
                <w:szCs w:val="22"/>
              </w:rPr>
            </w:pPr>
            <w:r w:rsidRPr="002242B0">
              <w:rPr>
                <w:rFonts w:ascii="Calibri" w:hAnsi="Calibri"/>
                <w:sz w:val="22"/>
                <w:szCs w:val="22"/>
              </w:rPr>
              <w:t>BWP1</w:t>
            </w:r>
          </w:p>
        </w:tc>
      </w:tr>
      <w:tr w:rsidR="00F014EC" w:rsidRPr="001963BA" w14:paraId="0441B5D7"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E125B73" w14:textId="77777777" w:rsidR="00F014EC" w:rsidRPr="00572C5A" w:rsidRDefault="00F014EC" w:rsidP="0074666A">
            <w:pPr>
              <w:jc w:val="center"/>
              <w:rPr>
                <w:rFonts w:ascii="Calibri" w:hAnsi="Calibri"/>
                <w:sz w:val="22"/>
                <w:szCs w:val="22"/>
              </w:rPr>
            </w:pPr>
            <w:r w:rsidRPr="00572C5A">
              <w:rPr>
                <w:rFonts w:ascii="Calibri" w:hAnsi="Calibri"/>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214B5519" w14:textId="77777777" w:rsidR="00F014EC" w:rsidRPr="002242B0" w:rsidRDefault="00F014EC" w:rsidP="0074666A">
            <w:pPr>
              <w:jc w:val="center"/>
              <w:rPr>
                <w:rFonts w:ascii="Calibri" w:hAnsi="Calibri"/>
                <w:sz w:val="22"/>
                <w:szCs w:val="22"/>
              </w:rPr>
            </w:pPr>
            <w:r w:rsidRPr="002242B0">
              <w:rPr>
                <w:rFonts w:ascii="Calibri" w:hAnsi="Calibri"/>
                <w:sz w:val="22"/>
                <w:szCs w:val="22"/>
              </w:rPr>
              <w:t>0.43</w:t>
            </w:r>
          </w:p>
        </w:tc>
        <w:tc>
          <w:tcPr>
            <w:tcW w:w="1524" w:type="dxa"/>
            <w:tcBorders>
              <w:top w:val="nil"/>
              <w:left w:val="nil"/>
              <w:bottom w:val="single" w:sz="4" w:space="0" w:color="auto"/>
              <w:right w:val="single" w:sz="4" w:space="0" w:color="auto"/>
            </w:tcBorders>
            <w:shd w:val="clear" w:color="auto" w:fill="auto"/>
          </w:tcPr>
          <w:p w14:paraId="620C5F8B"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0FBA51EF" w14:textId="77777777" w:rsidR="00F014EC" w:rsidRPr="002242B0" w:rsidRDefault="00F014EC" w:rsidP="0074666A">
            <w:pPr>
              <w:jc w:val="center"/>
              <w:rPr>
                <w:rFonts w:ascii="Calibri" w:hAnsi="Calibri"/>
                <w:sz w:val="22"/>
                <w:szCs w:val="22"/>
              </w:rPr>
            </w:pPr>
            <w:r>
              <w:rPr>
                <w:rFonts w:ascii="Calibri" w:hAnsi="Calibri"/>
                <w:sz w:val="22"/>
                <w:szCs w:val="22"/>
              </w:rPr>
              <w:t>0.23</w:t>
            </w:r>
          </w:p>
        </w:tc>
        <w:tc>
          <w:tcPr>
            <w:tcW w:w="1524" w:type="dxa"/>
            <w:tcBorders>
              <w:top w:val="nil"/>
              <w:left w:val="nil"/>
              <w:bottom w:val="single" w:sz="4" w:space="0" w:color="auto"/>
              <w:right w:val="single" w:sz="4" w:space="0" w:color="auto"/>
            </w:tcBorders>
            <w:shd w:val="clear" w:color="auto" w:fill="auto"/>
          </w:tcPr>
          <w:p w14:paraId="79E5E9A7" w14:textId="77777777" w:rsidR="00F014EC" w:rsidRPr="002242B0" w:rsidRDefault="00F014EC" w:rsidP="0074666A">
            <w:pPr>
              <w:jc w:val="center"/>
              <w:rPr>
                <w:rFonts w:ascii="Calibri" w:hAnsi="Calibri"/>
                <w:sz w:val="22"/>
                <w:szCs w:val="22"/>
              </w:rPr>
            </w:pPr>
            <w:r w:rsidRPr="002242B0">
              <w:rPr>
                <w:rFonts w:ascii="Calibri" w:hAnsi="Calibri" w:cs="Arial"/>
                <w:bCs/>
                <w:kern w:val="24"/>
                <w:sz w:val="22"/>
                <w:szCs w:val="22"/>
              </w:rPr>
              <w:t>0</w:t>
            </w:r>
          </w:p>
        </w:tc>
      </w:tr>
      <w:tr w:rsidR="00F014EC" w:rsidRPr="001963BA" w14:paraId="6284D590"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7E9AA7B" w14:textId="77777777" w:rsidR="00F014EC" w:rsidRPr="00572C5A" w:rsidRDefault="00F014EC" w:rsidP="0074666A">
            <w:pPr>
              <w:jc w:val="center"/>
              <w:rPr>
                <w:rFonts w:ascii="Calibri" w:hAnsi="Calibri"/>
                <w:sz w:val="22"/>
                <w:szCs w:val="22"/>
              </w:rPr>
            </w:pPr>
            <w:r w:rsidRPr="00572C5A">
              <w:rPr>
                <w:rFonts w:ascii="Calibri" w:hAnsi="Calibri"/>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0A3E256D" w14:textId="77777777" w:rsidR="00F014EC" w:rsidRPr="002242B0" w:rsidRDefault="00F014EC" w:rsidP="0074666A">
            <w:pPr>
              <w:jc w:val="center"/>
              <w:rPr>
                <w:rFonts w:ascii="Calibri" w:hAnsi="Calibri"/>
                <w:sz w:val="22"/>
                <w:szCs w:val="22"/>
              </w:rPr>
            </w:pPr>
            <w:r w:rsidRPr="002242B0">
              <w:rPr>
                <w:rFonts w:ascii="Calibri" w:hAnsi="Calibri"/>
                <w:sz w:val="22"/>
                <w:szCs w:val="22"/>
              </w:rPr>
              <w:t>4.42</w:t>
            </w:r>
          </w:p>
        </w:tc>
        <w:tc>
          <w:tcPr>
            <w:tcW w:w="1524" w:type="dxa"/>
            <w:tcBorders>
              <w:top w:val="nil"/>
              <w:left w:val="nil"/>
              <w:bottom w:val="single" w:sz="4" w:space="0" w:color="auto"/>
              <w:right w:val="single" w:sz="4" w:space="0" w:color="auto"/>
            </w:tcBorders>
            <w:shd w:val="clear" w:color="auto" w:fill="auto"/>
          </w:tcPr>
          <w:p w14:paraId="0D2E79ED"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4B083CD5" w14:textId="77777777" w:rsidR="00F014EC" w:rsidRPr="002242B0" w:rsidRDefault="00F014EC" w:rsidP="0074666A">
            <w:pPr>
              <w:jc w:val="center"/>
              <w:rPr>
                <w:rFonts w:ascii="Calibri" w:hAnsi="Calibri" w:cs="Arial"/>
                <w:kern w:val="24"/>
                <w:sz w:val="22"/>
                <w:szCs w:val="22"/>
              </w:rPr>
            </w:pPr>
            <w:r>
              <w:rPr>
                <w:rFonts w:ascii="Calibri" w:hAnsi="Calibri" w:cs="Arial"/>
                <w:kern w:val="24"/>
                <w:sz w:val="22"/>
                <w:szCs w:val="22"/>
              </w:rPr>
              <w:t>2.90</w:t>
            </w:r>
          </w:p>
        </w:tc>
        <w:tc>
          <w:tcPr>
            <w:tcW w:w="1524" w:type="dxa"/>
            <w:tcBorders>
              <w:top w:val="nil"/>
              <w:left w:val="nil"/>
              <w:bottom w:val="single" w:sz="4" w:space="0" w:color="auto"/>
              <w:right w:val="single" w:sz="4" w:space="0" w:color="auto"/>
            </w:tcBorders>
            <w:shd w:val="clear" w:color="auto" w:fill="auto"/>
          </w:tcPr>
          <w:p w14:paraId="16129903" w14:textId="77777777" w:rsidR="00F014EC" w:rsidRPr="002242B0" w:rsidRDefault="00F014EC" w:rsidP="0074666A">
            <w:pPr>
              <w:jc w:val="center"/>
              <w:rPr>
                <w:rFonts w:ascii="Calibri" w:hAnsi="Calibri" w:cs="Arial"/>
                <w:kern w:val="24"/>
                <w:sz w:val="22"/>
                <w:szCs w:val="22"/>
              </w:rPr>
            </w:pPr>
            <w:r w:rsidRPr="002242B0">
              <w:rPr>
                <w:rFonts w:ascii="Calibri" w:hAnsi="Calibri" w:cs="Arial"/>
                <w:kern w:val="24"/>
                <w:sz w:val="22"/>
                <w:szCs w:val="22"/>
              </w:rPr>
              <w:t>0</w:t>
            </w:r>
          </w:p>
        </w:tc>
      </w:tr>
      <w:tr w:rsidR="00F014EC" w:rsidRPr="001963BA" w14:paraId="64EB08E4"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1D01EE79" w14:textId="77777777" w:rsidR="00F014EC" w:rsidRPr="00572C5A" w:rsidRDefault="00F014EC" w:rsidP="0074666A">
            <w:pPr>
              <w:jc w:val="center"/>
              <w:rPr>
                <w:rFonts w:ascii="Calibri" w:hAnsi="Calibri"/>
                <w:sz w:val="22"/>
                <w:szCs w:val="22"/>
              </w:rPr>
            </w:pPr>
            <w:r w:rsidRPr="00572C5A">
              <w:rPr>
                <w:rFonts w:ascii="Calibri" w:hAnsi="Calibri"/>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6E2666C7" w14:textId="77777777" w:rsidR="00F014EC" w:rsidRPr="002242B0" w:rsidRDefault="00F014EC" w:rsidP="0074666A">
            <w:pPr>
              <w:jc w:val="center"/>
              <w:rPr>
                <w:rFonts w:ascii="Calibri" w:hAnsi="Calibri"/>
                <w:sz w:val="22"/>
                <w:szCs w:val="22"/>
              </w:rPr>
            </w:pPr>
            <w:r w:rsidRPr="002242B0">
              <w:rPr>
                <w:rFonts w:ascii="Calibri" w:hAnsi="Calibri"/>
                <w:sz w:val="22"/>
                <w:szCs w:val="22"/>
              </w:rPr>
              <w:t>42.41</w:t>
            </w:r>
          </w:p>
        </w:tc>
        <w:tc>
          <w:tcPr>
            <w:tcW w:w="1524" w:type="dxa"/>
            <w:tcBorders>
              <w:top w:val="nil"/>
              <w:left w:val="nil"/>
              <w:bottom w:val="single" w:sz="4" w:space="0" w:color="auto"/>
              <w:right w:val="single" w:sz="4" w:space="0" w:color="auto"/>
            </w:tcBorders>
            <w:shd w:val="clear" w:color="auto" w:fill="auto"/>
          </w:tcPr>
          <w:p w14:paraId="5241E3CB"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44CCB431" w14:textId="77777777" w:rsidR="00F014EC" w:rsidRPr="002242B0" w:rsidRDefault="00F014EC" w:rsidP="0074666A">
            <w:pPr>
              <w:jc w:val="center"/>
              <w:rPr>
                <w:rFonts w:ascii="Calibri" w:hAnsi="Calibri"/>
                <w:sz w:val="22"/>
                <w:szCs w:val="22"/>
              </w:rPr>
            </w:pPr>
            <w:r>
              <w:rPr>
                <w:rFonts w:ascii="Calibri" w:hAnsi="Calibri"/>
                <w:sz w:val="22"/>
                <w:szCs w:val="22"/>
              </w:rPr>
              <w:t>71.56</w:t>
            </w:r>
          </w:p>
        </w:tc>
        <w:tc>
          <w:tcPr>
            <w:tcW w:w="1524" w:type="dxa"/>
            <w:tcBorders>
              <w:top w:val="nil"/>
              <w:left w:val="nil"/>
              <w:bottom w:val="single" w:sz="4" w:space="0" w:color="auto"/>
              <w:right w:val="single" w:sz="4" w:space="0" w:color="auto"/>
            </w:tcBorders>
            <w:shd w:val="clear" w:color="auto" w:fill="auto"/>
          </w:tcPr>
          <w:p w14:paraId="7C29A6A5" w14:textId="77777777" w:rsidR="00F014EC" w:rsidRPr="002242B0" w:rsidRDefault="00F014EC" w:rsidP="0074666A">
            <w:pPr>
              <w:jc w:val="center"/>
              <w:rPr>
                <w:rFonts w:ascii="Calibri" w:hAnsi="Calibri"/>
                <w:sz w:val="22"/>
                <w:szCs w:val="22"/>
              </w:rPr>
            </w:pPr>
            <w:r w:rsidRPr="002242B0">
              <w:rPr>
                <w:rFonts w:ascii="Calibri" w:hAnsi="Calibri" w:cs="Arial"/>
                <w:kern w:val="24"/>
                <w:sz w:val="22"/>
                <w:szCs w:val="22"/>
              </w:rPr>
              <w:t>0</w:t>
            </w:r>
          </w:p>
        </w:tc>
      </w:tr>
      <w:tr w:rsidR="00F014EC" w:rsidRPr="001963BA" w14:paraId="4BD9680D"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7C103E6" w14:textId="77777777" w:rsidR="00F014EC" w:rsidRPr="00572C5A" w:rsidRDefault="00F014EC" w:rsidP="0074666A">
            <w:pPr>
              <w:jc w:val="center"/>
              <w:rPr>
                <w:rFonts w:ascii="Calibri" w:hAnsi="Calibri"/>
                <w:sz w:val="22"/>
                <w:szCs w:val="22"/>
              </w:rPr>
            </w:pPr>
            <w:r w:rsidRPr="00572C5A">
              <w:rPr>
                <w:rFonts w:ascii="Calibri" w:hAnsi="Calibri"/>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32BF45B4" w14:textId="77777777" w:rsidR="00F014EC" w:rsidRPr="002242B0" w:rsidRDefault="00F014EC" w:rsidP="0074666A">
            <w:pPr>
              <w:jc w:val="center"/>
              <w:rPr>
                <w:rFonts w:ascii="Calibri" w:hAnsi="Calibri"/>
                <w:sz w:val="22"/>
                <w:szCs w:val="22"/>
              </w:rPr>
            </w:pPr>
            <w:r w:rsidRPr="002242B0">
              <w:rPr>
                <w:rFonts w:ascii="Calibri" w:hAnsi="Calibri"/>
                <w:sz w:val="22"/>
                <w:szCs w:val="22"/>
              </w:rPr>
              <w:t>45.13</w:t>
            </w:r>
          </w:p>
        </w:tc>
        <w:tc>
          <w:tcPr>
            <w:tcW w:w="1524" w:type="dxa"/>
            <w:tcBorders>
              <w:top w:val="nil"/>
              <w:left w:val="nil"/>
              <w:bottom w:val="single" w:sz="4" w:space="0" w:color="auto"/>
              <w:right w:val="single" w:sz="4" w:space="0" w:color="auto"/>
            </w:tcBorders>
            <w:shd w:val="clear" w:color="auto" w:fill="auto"/>
          </w:tcPr>
          <w:p w14:paraId="6EE1D83D" w14:textId="77777777" w:rsidR="00F014EC" w:rsidRPr="002242B0" w:rsidRDefault="00F014EC" w:rsidP="0074666A">
            <w:pPr>
              <w:jc w:val="center"/>
              <w:rPr>
                <w:rFonts w:ascii="Calibri" w:hAnsi="Calibri"/>
                <w:sz w:val="22"/>
                <w:szCs w:val="22"/>
              </w:rPr>
            </w:pPr>
            <w:r>
              <w:rPr>
                <w:rFonts w:ascii="Calibri" w:hAnsi="Calibri"/>
                <w:sz w:val="22"/>
                <w:szCs w:val="22"/>
              </w:rPr>
              <w:t>4.45</w:t>
            </w:r>
          </w:p>
        </w:tc>
        <w:tc>
          <w:tcPr>
            <w:tcW w:w="1524" w:type="dxa"/>
            <w:tcBorders>
              <w:top w:val="nil"/>
              <w:left w:val="nil"/>
              <w:bottom w:val="single" w:sz="4" w:space="0" w:color="auto"/>
              <w:right w:val="single" w:sz="4" w:space="0" w:color="auto"/>
            </w:tcBorders>
            <w:shd w:val="clear" w:color="auto" w:fill="auto"/>
            <w:noWrap/>
            <w:hideMark/>
          </w:tcPr>
          <w:p w14:paraId="693191CC" w14:textId="77777777" w:rsidR="00F014EC" w:rsidRPr="002242B0" w:rsidRDefault="00F014EC" w:rsidP="0074666A">
            <w:pPr>
              <w:jc w:val="center"/>
              <w:rPr>
                <w:rFonts w:ascii="Calibri" w:hAnsi="Calibri"/>
                <w:sz w:val="22"/>
                <w:szCs w:val="22"/>
              </w:rPr>
            </w:pPr>
            <w:r>
              <w:rPr>
                <w:rFonts w:ascii="Calibri" w:hAnsi="Calibri"/>
                <w:sz w:val="22"/>
                <w:szCs w:val="22"/>
              </w:rPr>
              <w:t>23.79</w:t>
            </w:r>
          </w:p>
        </w:tc>
        <w:tc>
          <w:tcPr>
            <w:tcW w:w="1524" w:type="dxa"/>
            <w:tcBorders>
              <w:top w:val="nil"/>
              <w:left w:val="nil"/>
              <w:bottom w:val="single" w:sz="4" w:space="0" w:color="auto"/>
              <w:right w:val="single" w:sz="4" w:space="0" w:color="auto"/>
            </w:tcBorders>
            <w:shd w:val="clear" w:color="auto" w:fill="auto"/>
          </w:tcPr>
          <w:p w14:paraId="2DB31FD8" w14:textId="77777777" w:rsidR="00F014EC" w:rsidRPr="002242B0" w:rsidRDefault="00F014EC" w:rsidP="0074666A">
            <w:pPr>
              <w:jc w:val="center"/>
              <w:rPr>
                <w:rFonts w:ascii="Calibri" w:hAnsi="Calibri"/>
                <w:sz w:val="22"/>
                <w:szCs w:val="22"/>
              </w:rPr>
            </w:pPr>
            <w:r>
              <w:rPr>
                <w:rFonts w:ascii="Calibri" w:hAnsi="Calibri"/>
                <w:sz w:val="22"/>
                <w:szCs w:val="22"/>
              </w:rPr>
              <w:t>0.63</w:t>
            </w:r>
          </w:p>
        </w:tc>
      </w:tr>
      <w:tr w:rsidR="00F014EC" w:rsidRPr="001963BA" w14:paraId="3C765B44"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E79989B" w14:textId="77777777" w:rsidR="00F014EC" w:rsidRPr="00572C5A" w:rsidRDefault="00F014EC" w:rsidP="0074666A">
            <w:pPr>
              <w:jc w:val="center"/>
              <w:rPr>
                <w:rFonts w:ascii="Calibri" w:hAnsi="Calibri"/>
                <w:sz w:val="22"/>
                <w:szCs w:val="22"/>
              </w:rPr>
            </w:pPr>
            <w:r w:rsidRPr="00572C5A">
              <w:rPr>
                <w:rFonts w:ascii="Calibri" w:hAnsi="Calibri"/>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49E06300" w14:textId="77777777" w:rsidR="00F014EC" w:rsidRPr="002242B0" w:rsidRDefault="00F014EC" w:rsidP="0074666A">
            <w:pPr>
              <w:jc w:val="center"/>
              <w:rPr>
                <w:rFonts w:ascii="Calibri" w:hAnsi="Calibri"/>
                <w:sz w:val="22"/>
                <w:szCs w:val="22"/>
              </w:rPr>
            </w:pPr>
            <w:r w:rsidRPr="002242B0">
              <w:rPr>
                <w:rFonts w:ascii="Calibri" w:hAnsi="Calibri"/>
                <w:sz w:val="22"/>
                <w:szCs w:val="22"/>
              </w:rPr>
              <w:t>0.20</w:t>
            </w:r>
          </w:p>
        </w:tc>
        <w:tc>
          <w:tcPr>
            <w:tcW w:w="1524" w:type="dxa"/>
            <w:tcBorders>
              <w:top w:val="nil"/>
              <w:left w:val="nil"/>
              <w:bottom w:val="single" w:sz="4" w:space="0" w:color="auto"/>
              <w:right w:val="single" w:sz="4" w:space="0" w:color="auto"/>
            </w:tcBorders>
            <w:shd w:val="clear" w:color="auto" w:fill="auto"/>
          </w:tcPr>
          <w:p w14:paraId="4042D808" w14:textId="77777777" w:rsidR="00F014EC" w:rsidRPr="002242B0" w:rsidRDefault="00F014EC" w:rsidP="0074666A">
            <w:pPr>
              <w:jc w:val="center"/>
              <w:rPr>
                <w:rFonts w:ascii="Calibri" w:hAnsi="Calibri"/>
                <w:sz w:val="22"/>
                <w:szCs w:val="22"/>
              </w:rPr>
            </w:pPr>
            <w:r>
              <w:rPr>
                <w:rFonts w:ascii="Calibri" w:hAnsi="Calibri"/>
                <w:sz w:val="22"/>
                <w:szCs w:val="22"/>
              </w:rPr>
              <w:t>1.42</w:t>
            </w:r>
          </w:p>
        </w:tc>
        <w:tc>
          <w:tcPr>
            <w:tcW w:w="1524" w:type="dxa"/>
            <w:tcBorders>
              <w:top w:val="nil"/>
              <w:left w:val="nil"/>
              <w:bottom w:val="single" w:sz="4" w:space="0" w:color="auto"/>
              <w:right w:val="single" w:sz="4" w:space="0" w:color="auto"/>
            </w:tcBorders>
            <w:shd w:val="clear" w:color="auto" w:fill="auto"/>
            <w:noWrap/>
            <w:hideMark/>
          </w:tcPr>
          <w:p w14:paraId="5F668D5C" w14:textId="77777777" w:rsidR="00F014EC" w:rsidRPr="002242B0" w:rsidRDefault="00F014EC" w:rsidP="0074666A">
            <w:pPr>
              <w:jc w:val="center"/>
              <w:rPr>
                <w:rFonts w:ascii="Calibri" w:hAnsi="Calibri"/>
                <w:sz w:val="22"/>
                <w:szCs w:val="22"/>
              </w:rPr>
            </w:pPr>
            <w:r>
              <w:rPr>
                <w:rFonts w:ascii="Calibri" w:hAnsi="Calibri"/>
                <w:sz w:val="22"/>
                <w:szCs w:val="22"/>
              </w:rPr>
              <w:t>0.02</w:t>
            </w:r>
          </w:p>
        </w:tc>
        <w:tc>
          <w:tcPr>
            <w:tcW w:w="1524" w:type="dxa"/>
            <w:tcBorders>
              <w:top w:val="nil"/>
              <w:left w:val="nil"/>
              <w:bottom w:val="single" w:sz="4" w:space="0" w:color="auto"/>
              <w:right w:val="single" w:sz="4" w:space="0" w:color="auto"/>
            </w:tcBorders>
            <w:shd w:val="clear" w:color="auto" w:fill="auto"/>
          </w:tcPr>
          <w:p w14:paraId="7C49F62F" w14:textId="77777777" w:rsidR="00F014EC" w:rsidRPr="002242B0" w:rsidRDefault="00F014EC" w:rsidP="0074666A">
            <w:pPr>
              <w:jc w:val="center"/>
              <w:rPr>
                <w:rFonts w:ascii="Calibri" w:hAnsi="Calibri"/>
                <w:sz w:val="22"/>
                <w:szCs w:val="22"/>
              </w:rPr>
            </w:pPr>
            <w:r>
              <w:rPr>
                <w:rFonts w:ascii="Calibri" w:hAnsi="Calibri"/>
                <w:sz w:val="22"/>
                <w:szCs w:val="22"/>
              </w:rPr>
              <w:t>0.01</w:t>
            </w:r>
          </w:p>
        </w:tc>
      </w:tr>
      <w:tr w:rsidR="00F014EC" w:rsidRPr="001963BA" w14:paraId="26A7A34C"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39812A7" w14:textId="77777777" w:rsidR="00F014EC" w:rsidRPr="00572C5A" w:rsidRDefault="00F014EC" w:rsidP="0074666A">
            <w:pPr>
              <w:jc w:val="center"/>
              <w:rPr>
                <w:rFonts w:ascii="Calibri" w:hAnsi="Calibri"/>
                <w:sz w:val="22"/>
                <w:szCs w:val="22"/>
              </w:rPr>
            </w:pPr>
            <w:r w:rsidRPr="00572C5A">
              <w:rPr>
                <w:rFonts w:ascii="Calibri" w:hAnsi="Calibri"/>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1C104712" w14:textId="77777777" w:rsidR="00F014EC" w:rsidRPr="002242B0" w:rsidRDefault="00F014EC" w:rsidP="0074666A">
            <w:pPr>
              <w:jc w:val="center"/>
              <w:rPr>
                <w:rFonts w:ascii="Calibri" w:hAnsi="Calibri"/>
                <w:sz w:val="22"/>
                <w:szCs w:val="22"/>
              </w:rPr>
            </w:pPr>
            <w:r w:rsidRPr="002242B0">
              <w:rPr>
                <w:rFonts w:ascii="Calibri" w:hAnsi="Calibri"/>
                <w:sz w:val="22"/>
                <w:szCs w:val="22"/>
              </w:rPr>
              <w:t>1.22</w:t>
            </w:r>
          </w:p>
        </w:tc>
        <w:tc>
          <w:tcPr>
            <w:tcW w:w="1524" w:type="dxa"/>
            <w:tcBorders>
              <w:top w:val="nil"/>
              <w:left w:val="nil"/>
              <w:bottom w:val="single" w:sz="4" w:space="0" w:color="auto"/>
              <w:right w:val="single" w:sz="4" w:space="0" w:color="auto"/>
            </w:tcBorders>
            <w:shd w:val="clear" w:color="auto" w:fill="auto"/>
          </w:tcPr>
          <w:p w14:paraId="37832C12" w14:textId="77777777" w:rsidR="00F014EC" w:rsidRPr="002242B0" w:rsidRDefault="00F014EC" w:rsidP="0074666A">
            <w:pPr>
              <w:jc w:val="center"/>
              <w:rPr>
                <w:rFonts w:ascii="Calibri" w:hAnsi="Calibri"/>
                <w:sz w:val="22"/>
                <w:szCs w:val="22"/>
              </w:rPr>
            </w:pPr>
            <w:r>
              <w:rPr>
                <w:rFonts w:ascii="Calibri" w:hAnsi="Calibri"/>
                <w:sz w:val="22"/>
                <w:szCs w:val="22"/>
              </w:rPr>
              <w:t>0.01</w:t>
            </w:r>
          </w:p>
        </w:tc>
        <w:tc>
          <w:tcPr>
            <w:tcW w:w="1524" w:type="dxa"/>
            <w:tcBorders>
              <w:top w:val="nil"/>
              <w:left w:val="nil"/>
              <w:bottom w:val="single" w:sz="4" w:space="0" w:color="auto"/>
              <w:right w:val="single" w:sz="4" w:space="0" w:color="auto"/>
            </w:tcBorders>
            <w:shd w:val="clear" w:color="auto" w:fill="auto"/>
            <w:noWrap/>
            <w:hideMark/>
          </w:tcPr>
          <w:p w14:paraId="3E3E80A9" w14:textId="77777777" w:rsidR="00F014EC" w:rsidRPr="002242B0" w:rsidRDefault="00F014EC" w:rsidP="0074666A">
            <w:pPr>
              <w:jc w:val="center"/>
              <w:rPr>
                <w:rFonts w:ascii="Calibri" w:hAnsi="Calibri"/>
                <w:sz w:val="22"/>
                <w:szCs w:val="22"/>
              </w:rPr>
            </w:pPr>
            <w:r>
              <w:rPr>
                <w:rFonts w:ascii="Calibri" w:hAnsi="Calibri"/>
                <w:sz w:val="22"/>
                <w:szCs w:val="22"/>
              </w:rPr>
              <w:t>0.70</w:t>
            </w:r>
          </w:p>
        </w:tc>
        <w:tc>
          <w:tcPr>
            <w:tcW w:w="1524" w:type="dxa"/>
            <w:tcBorders>
              <w:top w:val="nil"/>
              <w:left w:val="nil"/>
              <w:bottom w:val="single" w:sz="4" w:space="0" w:color="auto"/>
              <w:right w:val="single" w:sz="4" w:space="0" w:color="auto"/>
            </w:tcBorders>
            <w:shd w:val="clear" w:color="auto" w:fill="auto"/>
          </w:tcPr>
          <w:p w14:paraId="7EDAB03A" w14:textId="77777777" w:rsidR="00F014EC" w:rsidRPr="002242B0" w:rsidRDefault="00F014EC" w:rsidP="0074666A">
            <w:pPr>
              <w:jc w:val="center"/>
              <w:rPr>
                <w:rFonts w:ascii="Calibri" w:hAnsi="Calibri"/>
                <w:sz w:val="22"/>
                <w:szCs w:val="22"/>
              </w:rPr>
            </w:pPr>
            <w:r>
              <w:rPr>
                <w:rFonts w:ascii="Calibri" w:hAnsi="Calibri"/>
                <w:sz w:val="22"/>
                <w:szCs w:val="22"/>
              </w:rPr>
              <w:t>0</w:t>
            </w:r>
          </w:p>
        </w:tc>
      </w:tr>
      <w:tr w:rsidR="00F014EC" w:rsidRPr="001963BA" w14:paraId="42957211"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083068C3" w14:textId="77777777" w:rsidR="00F014EC" w:rsidRPr="00572C5A" w:rsidRDefault="00F014EC" w:rsidP="0074666A">
            <w:pPr>
              <w:jc w:val="center"/>
              <w:rPr>
                <w:rFonts w:ascii="Calibri" w:hAnsi="Calibri"/>
                <w:sz w:val="22"/>
                <w:szCs w:val="22"/>
              </w:rPr>
            </w:pPr>
            <w:r w:rsidRPr="00572C5A">
              <w:rPr>
                <w:rFonts w:ascii="Calibri" w:hAnsi="Calibri"/>
                <w:sz w:val="22"/>
                <w:szCs w:val="22"/>
              </w:rPr>
              <w:t>UL (%)</w:t>
            </w:r>
          </w:p>
        </w:tc>
        <w:tc>
          <w:tcPr>
            <w:tcW w:w="1523" w:type="dxa"/>
            <w:tcBorders>
              <w:top w:val="nil"/>
              <w:left w:val="nil"/>
              <w:bottom w:val="single" w:sz="4" w:space="0" w:color="auto"/>
              <w:right w:val="single" w:sz="4" w:space="0" w:color="auto"/>
            </w:tcBorders>
            <w:shd w:val="clear" w:color="auto" w:fill="auto"/>
            <w:noWrap/>
            <w:hideMark/>
          </w:tcPr>
          <w:p w14:paraId="442FC5A0" w14:textId="77777777" w:rsidR="00F014EC" w:rsidRPr="002242B0" w:rsidRDefault="00F014EC" w:rsidP="0074666A">
            <w:pPr>
              <w:jc w:val="center"/>
              <w:rPr>
                <w:rFonts w:ascii="Calibri" w:hAnsi="Calibri"/>
                <w:sz w:val="22"/>
                <w:szCs w:val="22"/>
              </w:rPr>
            </w:pPr>
            <w:r w:rsidRPr="002242B0">
              <w:rPr>
                <w:rFonts w:ascii="Calibri" w:hAnsi="Calibri"/>
                <w:sz w:val="22"/>
                <w:szCs w:val="22"/>
              </w:rPr>
              <w:t>0.31</w:t>
            </w:r>
          </w:p>
        </w:tc>
        <w:tc>
          <w:tcPr>
            <w:tcW w:w="1524" w:type="dxa"/>
            <w:tcBorders>
              <w:top w:val="nil"/>
              <w:left w:val="nil"/>
              <w:bottom w:val="single" w:sz="4" w:space="0" w:color="auto"/>
              <w:right w:val="single" w:sz="4" w:space="0" w:color="auto"/>
            </w:tcBorders>
            <w:shd w:val="clear" w:color="auto" w:fill="auto"/>
          </w:tcPr>
          <w:p w14:paraId="77BD5B38" w14:textId="77777777" w:rsidR="00F014EC" w:rsidRPr="002242B0" w:rsidRDefault="00F014EC" w:rsidP="0074666A">
            <w:pPr>
              <w:jc w:val="center"/>
              <w:rPr>
                <w:rFonts w:ascii="Calibri" w:hAnsi="Calibri"/>
                <w:sz w:val="22"/>
                <w:szCs w:val="22"/>
              </w:rPr>
            </w:pPr>
            <w:r>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36617A37" w14:textId="77777777" w:rsidR="00F014EC" w:rsidRPr="002242B0" w:rsidRDefault="00F014EC" w:rsidP="0074666A">
            <w:pPr>
              <w:jc w:val="center"/>
              <w:rPr>
                <w:rFonts w:ascii="Calibri" w:hAnsi="Calibri"/>
                <w:sz w:val="22"/>
                <w:szCs w:val="22"/>
              </w:rPr>
            </w:pPr>
            <w:r>
              <w:rPr>
                <w:rFonts w:ascii="Calibri" w:hAnsi="Calibri"/>
                <w:sz w:val="22"/>
                <w:szCs w:val="22"/>
              </w:rPr>
              <w:t>0.16</w:t>
            </w:r>
          </w:p>
        </w:tc>
        <w:tc>
          <w:tcPr>
            <w:tcW w:w="1524" w:type="dxa"/>
            <w:tcBorders>
              <w:top w:val="nil"/>
              <w:left w:val="nil"/>
              <w:bottom w:val="single" w:sz="4" w:space="0" w:color="auto"/>
              <w:right w:val="single" w:sz="4" w:space="0" w:color="auto"/>
            </w:tcBorders>
            <w:shd w:val="clear" w:color="auto" w:fill="auto"/>
          </w:tcPr>
          <w:p w14:paraId="549A6805" w14:textId="77777777" w:rsidR="00F014EC" w:rsidRPr="002242B0" w:rsidRDefault="00F014EC" w:rsidP="0074666A">
            <w:pPr>
              <w:jc w:val="center"/>
              <w:rPr>
                <w:rFonts w:ascii="Calibri" w:hAnsi="Calibri"/>
                <w:sz w:val="22"/>
                <w:szCs w:val="22"/>
              </w:rPr>
            </w:pPr>
            <w:r>
              <w:rPr>
                <w:rFonts w:ascii="Calibri" w:hAnsi="Calibri"/>
                <w:sz w:val="22"/>
                <w:szCs w:val="22"/>
              </w:rPr>
              <w:t>0</w:t>
            </w:r>
          </w:p>
        </w:tc>
      </w:tr>
      <w:tr w:rsidR="00F014EC" w:rsidRPr="001963BA" w14:paraId="72CA737A" w14:textId="77777777" w:rsidTr="0074666A">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7A45BF61" w14:textId="77777777" w:rsidR="00F014EC" w:rsidRPr="00572C5A" w:rsidRDefault="00F014EC" w:rsidP="0074666A">
            <w:pPr>
              <w:jc w:val="center"/>
              <w:rPr>
                <w:rFonts w:ascii="Calibri" w:hAnsi="Calibri"/>
                <w:sz w:val="22"/>
                <w:szCs w:val="22"/>
              </w:rPr>
            </w:pPr>
            <w:r w:rsidRPr="00572C5A">
              <w:rPr>
                <w:rFonts w:ascii="Calibri" w:hAnsi="Calibri"/>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60CBD7D5" w14:textId="77777777" w:rsidR="00F014EC" w:rsidRPr="002242B0" w:rsidRDefault="00F014EC" w:rsidP="0074666A">
            <w:pPr>
              <w:jc w:val="center"/>
              <w:rPr>
                <w:rFonts w:ascii="Calibri" w:hAnsi="Calibri"/>
                <w:sz w:val="22"/>
                <w:szCs w:val="22"/>
              </w:rPr>
            </w:pPr>
            <w:r w:rsidRPr="002242B0">
              <w:rPr>
                <w:rFonts w:ascii="Calibri" w:hAnsi="Calibri" w:cs="Arial"/>
                <w:kern w:val="24"/>
                <w:sz w:val="22"/>
                <w:szCs w:val="22"/>
              </w:rPr>
              <w:t>0</w:t>
            </w:r>
          </w:p>
        </w:tc>
        <w:tc>
          <w:tcPr>
            <w:tcW w:w="1524" w:type="dxa"/>
            <w:tcBorders>
              <w:top w:val="nil"/>
              <w:left w:val="nil"/>
              <w:bottom w:val="single" w:sz="8" w:space="0" w:color="auto"/>
              <w:right w:val="single" w:sz="4" w:space="0" w:color="auto"/>
            </w:tcBorders>
            <w:shd w:val="clear" w:color="auto" w:fill="auto"/>
          </w:tcPr>
          <w:p w14:paraId="0724004B" w14:textId="77777777" w:rsidR="00F014EC" w:rsidRPr="002242B0" w:rsidRDefault="00F014EC" w:rsidP="0074666A">
            <w:pPr>
              <w:jc w:val="center"/>
              <w:rPr>
                <w:rFonts w:ascii="Calibri" w:hAnsi="Calibri"/>
                <w:sz w:val="22"/>
                <w:szCs w:val="22"/>
              </w:rPr>
            </w:pPr>
            <w:r w:rsidRPr="002242B0">
              <w:rPr>
                <w:rFonts w:ascii="Calibri" w:hAnsi="Calibri" w:cs="Arial"/>
                <w:kern w:val="24"/>
                <w:sz w:val="22"/>
                <w:szCs w:val="22"/>
              </w:rPr>
              <w:t>0</w:t>
            </w:r>
          </w:p>
        </w:tc>
        <w:tc>
          <w:tcPr>
            <w:tcW w:w="1524" w:type="dxa"/>
            <w:tcBorders>
              <w:top w:val="nil"/>
              <w:left w:val="nil"/>
              <w:bottom w:val="single" w:sz="8" w:space="0" w:color="auto"/>
              <w:right w:val="single" w:sz="4" w:space="0" w:color="auto"/>
            </w:tcBorders>
            <w:shd w:val="clear" w:color="auto" w:fill="auto"/>
            <w:noWrap/>
            <w:hideMark/>
          </w:tcPr>
          <w:p w14:paraId="0B2BDEAB" w14:textId="77777777" w:rsidR="00F014EC" w:rsidRPr="002242B0" w:rsidRDefault="00F014EC" w:rsidP="0074666A">
            <w:pPr>
              <w:jc w:val="center"/>
              <w:rPr>
                <w:rFonts w:ascii="Calibri" w:hAnsi="Calibri"/>
                <w:sz w:val="22"/>
                <w:szCs w:val="22"/>
              </w:rPr>
            </w:pPr>
            <w:r w:rsidRPr="002242B0">
              <w:rPr>
                <w:rFonts w:ascii="Calibri" w:hAnsi="Calibri" w:cs="Arial"/>
                <w:kern w:val="24"/>
                <w:sz w:val="22"/>
                <w:szCs w:val="22"/>
              </w:rPr>
              <w:t>0</w:t>
            </w:r>
          </w:p>
        </w:tc>
        <w:tc>
          <w:tcPr>
            <w:tcW w:w="1524" w:type="dxa"/>
            <w:tcBorders>
              <w:top w:val="nil"/>
              <w:left w:val="nil"/>
              <w:bottom w:val="single" w:sz="8" w:space="0" w:color="auto"/>
              <w:right w:val="single" w:sz="4" w:space="0" w:color="auto"/>
            </w:tcBorders>
            <w:shd w:val="clear" w:color="auto" w:fill="auto"/>
          </w:tcPr>
          <w:p w14:paraId="2D09FA0C" w14:textId="77777777" w:rsidR="00F014EC" w:rsidRPr="002242B0" w:rsidRDefault="00F014EC" w:rsidP="0074666A">
            <w:pPr>
              <w:jc w:val="center"/>
              <w:rPr>
                <w:rFonts w:ascii="Calibri" w:hAnsi="Calibri"/>
                <w:sz w:val="22"/>
                <w:szCs w:val="22"/>
              </w:rPr>
            </w:pPr>
            <w:r w:rsidRPr="002242B0">
              <w:rPr>
                <w:rFonts w:ascii="Calibri" w:hAnsi="Calibri" w:cs="Arial"/>
                <w:kern w:val="24"/>
                <w:sz w:val="22"/>
                <w:szCs w:val="22"/>
              </w:rPr>
              <w:t>0</w:t>
            </w:r>
          </w:p>
        </w:tc>
      </w:tr>
      <w:tr w:rsidR="00F014EC" w:rsidRPr="001963BA" w14:paraId="7B4384E0" w14:textId="77777777" w:rsidTr="0074666A">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5BBCF658" w14:textId="77777777" w:rsidR="00F014EC" w:rsidRPr="00572C5A" w:rsidRDefault="00F014EC" w:rsidP="0074666A">
            <w:pPr>
              <w:jc w:val="center"/>
              <w:rPr>
                <w:rFonts w:ascii="Calibri" w:hAnsi="Calibri"/>
                <w:sz w:val="22"/>
                <w:szCs w:val="22"/>
              </w:rPr>
            </w:pPr>
          </w:p>
        </w:tc>
      </w:tr>
      <w:tr w:rsidR="00F014EC" w:rsidRPr="001963BA" w14:paraId="028E5F22" w14:textId="77777777" w:rsidTr="0074666A">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84D8FB1" w14:textId="77777777" w:rsidR="00F014EC" w:rsidRPr="00572C5A" w:rsidRDefault="00F014EC" w:rsidP="0074666A">
            <w:pPr>
              <w:jc w:val="center"/>
              <w:rPr>
                <w:rFonts w:ascii="Calibri" w:hAnsi="Calibri"/>
                <w:sz w:val="22"/>
                <w:szCs w:val="22"/>
              </w:rPr>
            </w:pPr>
            <w:r w:rsidRPr="00572C5A">
              <w:rPr>
                <w:rFonts w:ascii="Calibri" w:hAnsi="Calibri"/>
                <w:sz w:val="22"/>
                <w:szCs w:val="22"/>
              </w:rPr>
              <w:t># of Additional Transition Energy</w:t>
            </w:r>
          </w:p>
        </w:tc>
      </w:tr>
      <w:tr w:rsidR="00F014EC" w:rsidRPr="001963BA" w14:paraId="5276ADCC"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2AE4490F" w14:textId="77777777" w:rsidR="00F014EC" w:rsidRPr="00572C5A" w:rsidRDefault="00F014EC" w:rsidP="0074666A">
            <w:pPr>
              <w:jc w:val="center"/>
              <w:rPr>
                <w:rFonts w:ascii="Calibri" w:hAnsi="Calibri"/>
                <w:sz w:val="22"/>
                <w:szCs w:val="22"/>
              </w:rPr>
            </w:pPr>
            <w:r w:rsidRPr="00572C5A">
              <w:rPr>
                <w:rFonts w:ascii="Calibri" w:hAnsi="Calibri"/>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12D396A7" w14:textId="77777777" w:rsidR="00F014EC" w:rsidRPr="00572C5A" w:rsidRDefault="00F014EC" w:rsidP="0074666A">
            <w:pPr>
              <w:jc w:val="center"/>
              <w:rPr>
                <w:rFonts w:ascii="Calibri" w:hAnsi="Calibri"/>
                <w:sz w:val="22"/>
                <w:szCs w:val="22"/>
              </w:rPr>
            </w:pPr>
            <w:r w:rsidRPr="00572C5A">
              <w:rPr>
                <w:rFonts w:ascii="Calibri" w:hAnsi="Calibri"/>
                <w:sz w:val="22"/>
                <w:szCs w:val="22"/>
              </w:rPr>
              <w:t>FTP/Video</w:t>
            </w:r>
          </w:p>
          <w:p w14:paraId="5A4732BF"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7872BE6C" w14:textId="77777777" w:rsidR="00F014EC" w:rsidRPr="00572C5A" w:rsidRDefault="00F014EC" w:rsidP="0074666A">
            <w:pPr>
              <w:jc w:val="center"/>
              <w:rPr>
                <w:rFonts w:ascii="Calibri" w:hAnsi="Calibri"/>
                <w:sz w:val="22"/>
                <w:szCs w:val="22"/>
              </w:rPr>
            </w:pPr>
            <w:r w:rsidRPr="00572C5A">
              <w:rPr>
                <w:rFonts w:ascii="Calibri" w:hAnsi="Calibri"/>
                <w:sz w:val="22"/>
                <w:szCs w:val="22"/>
              </w:rPr>
              <w:t>IM</w:t>
            </w:r>
          </w:p>
          <w:p w14:paraId="65002ACC"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r>
      <w:tr w:rsidR="00F014EC" w:rsidRPr="001963BA" w14:paraId="25D36859"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65536" w14:textId="77777777" w:rsidR="00F014EC" w:rsidRPr="00572C5A" w:rsidRDefault="00F014EC" w:rsidP="0074666A">
            <w:pPr>
              <w:jc w:val="center"/>
              <w:rPr>
                <w:rFonts w:ascii="Calibri" w:hAnsi="Calibri"/>
                <w:sz w:val="22"/>
                <w:szCs w:val="22"/>
              </w:rPr>
            </w:pPr>
            <w:r w:rsidRPr="00572C5A">
              <w:rPr>
                <w:rFonts w:ascii="Calibri" w:hAnsi="Calibri"/>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5E2FB3E2" w14:textId="77777777" w:rsidR="00F014EC" w:rsidRPr="00572C5A" w:rsidRDefault="00F014EC" w:rsidP="0074666A">
            <w:pPr>
              <w:jc w:val="center"/>
              <w:rPr>
                <w:rFonts w:ascii="Calibri" w:hAnsi="Calibri"/>
                <w:sz w:val="22"/>
                <w:szCs w:val="22"/>
              </w:rPr>
            </w:pPr>
            <w:r>
              <w:rPr>
                <w:rFonts w:ascii="Calibri" w:hAnsi="Calibri"/>
                <w:sz w:val="22"/>
                <w:szCs w:val="22"/>
              </w:rPr>
              <w:t>33.3333</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6714D8F0" w14:textId="77777777" w:rsidR="00F014EC" w:rsidRPr="00572C5A" w:rsidRDefault="00F014EC" w:rsidP="0074666A">
            <w:pPr>
              <w:jc w:val="center"/>
              <w:rPr>
                <w:rFonts w:ascii="Calibri" w:hAnsi="Calibri"/>
                <w:sz w:val="22"/>
                <w:szCs w:val="22"/>
              </w:rPr>
            </w:pPr>
            <w:r>
              <w:rPr>
                <w:rFonts w:ascii="Calibri" w:hAnsi="Calibri"/>
                <w:sz w:val="22"/>
                <w:szCs w:val="22"/>
              </w:rPr>
              <w:t>21.4226</w:t>
            </w:r>
          </w:p>
        </w:tc>
      </w:tr>
      <w:tr w:rsidR="00F014EC" w:rsidRPr="001963BA" w14:paraId="233466A8"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6ED28" w14:textId="77777777" w:rsidR="00F014EC" w:rsidRPr="00572C5A" w:rsidRDefault="00F014EC" w:rsidP="0074666A">
            <w:pPr>
              <w:jc w:val="center"/>
              <w:rPr>
                <w:rFonts w:ascii="Calibri" w:hAnsi="Calibri"/>
                <w:sz w:val="22"/>
                <w:szCs w:val="22"/>
              </w:rPr>
            </w:pPr>
            <w:r w:rsidRPr="00572C5A">
              <w:rPr>
                <w:rFonts w:ascii="Calibri" w:hAnsi="Calibri"/>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33D4F4AB" w14:textId="77777777" w:rsidR="00F014EC" w:rsidRPr="00572C5A" w:rsidRDefault="00F014EC" w:rsidP="0074666A">
            <w:pPr>
              <w:jc w:val="center"/>
              <w:rPr>
                <w:rFonts w:ascii="Calibri" w:hAnsi="Calibri"/>
                <w:sz w:val="22"/>
                <w:szCs w:val="22"/>
              </w:rPr>
            </w:pPr>
            <w:r>
              <w:rPr>
                <w:rFonts w:ascii="Calibri" w:hAnsi="Calibri"/>
                <w:sz w:val="22"/>
                <w:szCs w:val="22"/>
              </w:rPr>
              <w:t>50.1619</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0BBB157F" w14:textId="77777777" w:rsidR="00F014EC" w:rsidRPr="00572C5A" w:rsidRDefault="00F014EC" w:rsidP="0074666A">
            <w:pPr>
              <w:jc w:val="center"/>
              <w:rPr>
                <w:rFonts w:ascii="Calibri" w:hAnsi="Calibri" w:cs="Arial"/>
                <w:bCs/>
                <w:kern w:val="24"/>
                <w:sz w:val="22"/>
                <w:szCs w:val="22"/>
              </w:rPr>
            </w:pPr>
            <w:r>
              <w:rPr>
                <w:rFonts w:ascii="Calibri" w:hAnsi="Calibri" w:cs="Arial"/>
                <w:bCs/>
                <w:kern w:val="24"/>
                <w:sz w:val="22"/>
                <w:szCs w:val="22"/>
              </w:rPr>
              <w:t>36.8107</w:t>
            </w:r>
          </w:p>
        </w:tc>
      </w:tr>
    </w:tbl>
    <w:p w14:paraId="2C52F361" w14:textId="77777777" w:rsidR="00F014EC" w:rsidRDefault="00F014EC" w:rsidP="00F014EC">
      <w:pPr>
        <w:jc w:val="center"/>
        <w:rPr>
          <w:sz w:val="22"/>
          <w:szCs w:val="22"/>
        </w:rPr>
      </w:pPr>
    </w:p>
    <w:p w14:paraId="58FA81EE" w14:textId="77777777" w:rsidR="004C001A" w:rsidRDefault="004C001A" w:rsidP="00F014EC">
      <w:pPr>
        <w:jc w:val="center"/>
        <w:rPr>
          <w:sz w:val="22"/>
          <w:szCs w:val="22"/>
        </w:rPr>
      </w:pPr>
    </w:p>
    <w:p w14:paraId="2AE5F876" w14:textId="77777777" w:rsidR="004C001A" w:rsidRDefault="004C001A" w:rsidP="00F014EC">
      <w:pPr>
        <w:jc w:val="center"/>
        <w:rPr>
          <w:sz w:val="22"/>
          <w:szCs w:val="22"/>
        </w:rPr>
      </w:pPr>
    </w:p>
    <w:p w14:paraId="537989A1" w14:textId="77777777" w:rsidR="004C001A" w:rsidRDefault="004C001A" w:rsidP="00F014EC">
      <w:pPr>
        <w:jc w:val="center"/>
        <w:rPr>
          <w:sz w:val="22"/>
          <w:szCs w:val="22"/>
        </w:rPr>
      </w:pPr>
    </w:p>
    <w:p w14:paraId="1D5759F6" w14:textId="77777777" w:rsidR="004C001A" w:rsidRDefault="004C001A" w:rsidP="00F014EC">
      <w:pPr>
        <w:jc w:val="center"/>
        <w:rPr>
          <w:sz w:val="22"/>
          <w:szCs w:val="22"/>
        </w:rPr>
      </w:pPr>
    </w:p>
    <w:p w14:paraId="3B22E552" w14:textId="77777777" w:rsidR="004C001A" w:rsidRDefault="004C001A" w:rsidP="00F014EC">
      <w:pPr>
        <w:jc w:val="center"/>
        <w:rPr>
          <w:sz w:val="22"/>
          <w:szCs w:val="22"/>
        </w:rPr>
      </w:pPr>
    </w:p>
    <w:p w14:paraId="44C4420C" w14:textId="77777777" w:rsidR="004C001A" w:rsidRDefault="004C001A" w:rsidP="00F014EC">
      <w:pPr>
        <w:jc w:val="center"/>
        <w:rPr>
          <w:sz w:val="22"/>
          <w:szCs w:val="22"/>
        </w:rPr>
      </w:pPr>
    </w:p>
    <w:p w14:paraId="054F9A7F" w14:textId="0F3D661E" w:rsidR="00F014EC" w:rsidRPr="00572C5A" w:rsidRDefault="00F014EC" w:rsidP="00F014EC">
      <w:pPr>
        <w:jc w:val="center"/>
        <w:rPr>
          <w:sz w:val="22"/>
          <w:szCs w:val="22"/>
        </w:rPr>
      </w:pPr>
      <w:r w:rsidRPr="00572C5A">
        <w:rPr>
          <w:sz w:val="22"/>
          <w:szCs w:val="22"/>
        </w:rPr>
        <w:lastRenderedPageBreak/>
        <w:t xml:space="preserve">Table </w:t>
      </w:r>
      <w:r>
        <w:rPr>
          <w:sz w:val="22"/>
          <w:szCs w:val="22"/>
        </w:rPr>
        <w:t>E</w:t>
      </w:r>
      <w:r w:rsidRPr="00572C5A">
        <w:rPr>
          <w:sz w:val="22"/>
          <w:szCs w:val="22"/>
        </w:rPr>
        <w:t>-</w:t>
      </w:r>
      <w:r>
        <w:rPr>
          <w:sz w:val="22"/>
          <w:szCs w:val="22"/>
        </w:rPr>
        <w:t>3</w:t>
      </w:r>
      <w:r w:rsidRPr="00572C5A">
        <w:rPr>
          <w:sz w:val="22"/>
          <w:szCs w:val="22"/>
        </w:rPr>
        <w:t xml:space="preserve">: Time distributions for </w:t>
      </w:r>
      <w:r w:rsidR="004C001A" w:rsidRPr="004C001A">
        <w:rPr>
          <w:sz w:val="22"/>
          <w:szCs w:val="22"/>
        </w:rPr>
        <w:t>SCell BWP-based dormancy and bundled BWP switching with PCell</w:t>
      </w:r>
    </w:p>
    <w:tbl>
      <w:tblPr>
        <w:tblW w:w="9062" w:type="dxa"/>
        <w:jc w:val="center"/>
        <w:tblLayout w:type="fixed"/>
        <w:tblLook w:val="04A0" w:firstRow="1" w:lastRow="0" w:firstColumn="1" w:lastColumn="0" w:noHBand="0" w:noVBand="1"/>
      </w:tblPr>
      <w:tblGrid>
        <w:gridCol w:w="2967"/>
        <w:gridCol w:w="1523"/>
        <w:gridCol w:w="1524"/>
        <w:gridCol w:w="1524"/>
        <w:gridCol w:w="1524"/>
      </w:tblGrid>
      <w:tr w:rsidR="00F014EC" w14:paraId="01A7D153" w14:textId="77777777" w:rsidTr="0074666A">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9E6ADD6" w14:textId="77777777" w:rsidR="00F014EC" w:rsidRPr="00572C5A" w:rsidRDefault="00F014EC" w:rsidP="0074666A">
            <w:pPr>
              <w:jc w:val="center"/>
              <w:rPr>
                <w:rFonts w:ascii="Calibri" w:hAnsi="Calibri"/>
                <w:sz w:val="22"/>
                <w:szCs w:val="22"/>
              </w:rPr>
            </w:pPr>
            <w:r w:rsidRPr="00572C5A">
              <w:rPr>
                <w:rFonts w:ascii="Calibri" w:hAnsi="Calibri"/>
                <w:sz w:val="22"/>
                <w:szCs w:val="22"/>
              </w:rPr>
              <w:t>Time distribution</w:t>
            </w:r>
          </w:p>
        </w:tc>
      </w:tr>
      <w:tr w:rsidR="00F014EC" w:rsidRPr="00E46B55" w14:paraId="413DC73C" w14:textId="77777777" w:rsidTr="0074666A">
        <w:trPr>
          <w:trHeight w:val="290"/>
          <w:jc w:val="center"/>
        </w:trPr>
        <w:tc>
          <w:tcPr>
            <w:tcW w:w="2967" w:type="dxa"/>
            <w:vMerge w:val="restart"/>
            <w:tcBorders>
              <w:top w:val="nil"/>
              <w:left w:val="single" w:sz="8" w:space="0" w:color="auto"/>
              <w:right w:val="single" w:sz="4" w:space="0" w:color="auto"/>
            </w:tcBorders>
            <w:shd w:val="clear" w:color="auto" w:fill="auto"/>
            <w:noWrap/>
            <w:vAlign w:val="bottom"/>
            <w:hideMark/>
          </w:tcPr>
          <w:p w14:paraId="1E1603D1" w14:textId="77777777" w:rsidR="00F014EC" w:rsidRPr="00572C5A" w:rsidRDefault="00F014EC" w:rsidP="0074666A">
            <w:pPr>
              <w:jc w:val="center"/>
              <w:rPr>
                <w:rFonts w:ascii="Calibri" w:hAnsi="Calibri"/>
                <w:sz w:val="22"/>
                <w:szCs w:val="22"/>
              </w:rPr>
            </w:pPr>
            <w:r w:rsidRPr="00572C5A">
              <w:rPr>
                <w:rFonts w:ascii="Calibri" w:hAnsi="Calibri"/>
                <w:sz w:val="22"/>
                <w:szCs w:val="22"/>
              </w:rPr>
              <w:t>Atomic Operation/Power State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4D9D3847" w14:textId="77777777" w:rsidR="00F014EC" w:rsidRPr="00572C5A" w:rsidRDefault="00F014EC" w:rsidP="0074666A">
            <w:pPr>
              <w:jc w:val="center"/>
              <w:rPr>
                <w:rFonts w:ascii="Calibri" w:hAnsi="Calibri"/>
                <w:sz w:val="22"/>
                <w:szCs w:val="22"/>
              </w:rPr>
            </w:pPr>
            <w:r w:rsidRPr="00572C5A">
              <w:rPr>
                <w:rFonts w:ascii="Calibri" w:hAnsi="Calibri"/>
                <w:sz w:val="22"/>
                <w:szCs w:val="22"/>
              </w:rPr>
              <w:t>FTP/Video</w:t>
            </w:r>
          </w:p>
          <w:p w14:paraId="2384C87C"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380C002F" w14:textId="77777777" w:rsidR="00F014EC" w:rsidRPr="00572C5A" w:rsidRDefault="00F014EC" w:rsidP="0074666A">
            <w:pPr>
              <w:jc w:val="center"/>
              <w:rPr>
                <w:rFonts w:ascii="Calibri" w:hAnsi="Calibri"/>
                <w:sz w:val="22"/>
                <w:szCs w:val="22"/>
              </w:rPr>
            </w:pPr>
            <w:r w:rsidRPr="00572C5A">
              <w:rPr>
                <w:rFonts w:ascii="Calibri" w:hAnsi="Calibri"/>
                <w:sz w:val="22"/>
                <w:szCs w:val="22"/>
              </w:rPr>
              <w:t>IM</w:t>
            </w:r>
          </w:p>
          <w:p w14:paraId="3F6FDB53"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r>
      <w:tr w:rsidR="00F014EC" w:rsidRPr="00E46B55" w14:paraId="6B321E55" w14:textId="77777777" w:rsidTr="0074666A">
        <w:trPr>
          <w:trHeight w:val="290"/>
          <w:jc w:val="center"/>
        </w:trPr>
        <w:tc>
          <w:tcPr>
            <w:tcW w:w="2967" w:type="dxa"/>
            <w:vMerge/>
            <w:tcBorders>
              <w:left w:val="single" w:sz="8" w:space="0" w:color="auto"/>
              <w:bottom w:val="single" w:sz="4" w:space="0" w:color="auto"/>
              <w:right w:val="single" w:sz="4" w:space="0" w:color="auto"/>
            </w:tcBorders>
            <w:shd w:val="clear" w:color="auto" w:fill="auto"/>
            <w:noWrap/>
            <w:vAlign w:val="bottom"/>
          </w:tcPr>
          <w:p w14:paraId="7A111898" w14:textId="77777777" w:rsidR="00F014EC" w:rsidRPr="00572C5A" w:rsidRDefault="00F014EC" w:rsidP="0074666A">
            <w:pPr>
              <w:jc w:val="center"/>
              <w:rPr>
                <w:rFonts w:ascii="Calibri" w:hAnsi="Calibri"/>
                <w:sz w:val="22"/>
                <w:szCs w:val="22"/>
              </w:rPr>
            </w:pPr>
          </w:p>
        </w:tc>
        <w:tc>
          <w:tcPr>
            <w:tcW w:w="1523" w:type="dxa"/>
            <w:tcBorders>
              <w:top w:val="nil"/>
              <w:left w:val="nil"/>
              <w:bottom w:val="single" w:sz="4" w:space="0" w:color="auto"/>
              <w:right w:val="single" w:sz="4" w:space="0" w:color="auto"/>
            </w:tcBorders>
            <w:shd w:val="clear" w:color="auto" w:fill="auto"/>
            <w:noWrap/>
            <w:vAlign w:val="bottom"/>
          </w:tcPr>
          <w:p w14:paraId="7CE96A37" w14:textId="77777777" w:rsidR="00F014EC" w:rsidRPr="00572C5A" w:rsidRDefault="00F014EC" w:rsidP="0074666A">
            <w:pPr>
              <w:jc w:val="center"/>
              <w:rPr>
                <w:rFonts w:ascii="Calibri" w:hAnsi="Calibri"/>
                <w:sz w:val="22"/>
                <w:szCs w:val="22"/>
              </w:rPr>
            </w:pPr>
            <w:r w:rsidRPr="00572C5A">
              <w:rPr>
                <w:rFonts w:ascii="Calibri" w:hAnsi="Calibri"/>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219CA882" w14:textId="77777777" w:rsidR="00F014EC" w:rsidRPr="00572C5A" w:rsidRDefault="00F014EC" w:rsidP="0074666A">
            <w:pPr>
              <w:jc w:val="center"/>
              <w:rPr>
                <w:rFonts w:ascii="Calibri" w:hAnsi="Calibri"/>
                <w:sz w:val="22"/>
                <w:szCs w:val="22"/>
              </w:rPr>
            </w:pPr>
            <w:r w:rsidRPr="00572C5A">
              <w:rPr>
                <w:rFonts w:ascii="Calibri" w:hAnsi="Calibri"/>
                <w:sz w:val="22"/>
                <w:szCs w:val="22"/>
              </w:rPr>
              <w:t>BWP1</w:t>
            </w:r>
          </w:p>
        </w:tc>
        <w:tc>
          <w:tcPr>
            <w:tcW w:w="1524" w:type="dxa"/>
            <w:tcBorders>
              <w:top w:val="nil"/>
              <w:left w:val="nil"/>
              <w:bottom w:val="single" w:sz="4" w:space="0" w:color="auto"/>
              <w:right w:val="single" w:sz="4" w:space="0" w:color="auto"/>
            </w:tcBorders>
            <w:shd w:val="clear" w:color="auto" w:fill="auto"/>
            <w:noWrap/>
            <w:vAlign w:val="bottom"/>
          </w:tcPr>
          <w:p w14:paraId="11F945B1" w14:textId="77777777" w:rsidR="00F014EC" w:rsidRPr="00572C5A" w:rsidRDefault="00F014EC" w:rsidP="0074666A">
            <w:pPr>
              <w:jc w:val="center"/>
              <w:rPr>
                <w:rFonts w:ascii="Calibri" w:hAnsi="Calibri"/>
                <w:sz w:val="22"/>
                <w:szCs w:val="22"/>
              </w:rPr>
            </w:pPr>
            <w:r w:rsidRPr="00572C5A">
              <w:rPr>
                <w:rFonts w:ascii="Calibri" w:hAnsi="Calibri"/>
                <w:sz w:val="22"/>
                <w:szCs w:val="22"/>
              </w:rPr>
              <w:t>BWP0</w:t>
            </w:r>
          </w:p>
        </w:tc>
        <w:tc>
          <w:tcPr>
            <w:tcW w:w="1524" w:type="dxa"/>
            <w:tcBorders>
              <w:top w:val="nil"/>
              <w:left w:val="nil"/>
              <w:bottom w:val="single" w:sz="4" w:space="0" w:color="auto"/>
              <w:right w:val="single" w:sz="4" w:space="0" w:color="auto"/>
            </w:tcBorders>
            <w:shd w:val="clear" w:color="auto" w:fill="auto"/>
            <w:vAlign w:val="bottom"/>
          </w:tcPr>
          <w:p w14:paraId="22F34F33" w14:textId="77777777" w:rsidR="00F014EC" w:rsidRPr="00572C5A" w:rsidRDefault="00F014EC" w:rsidP="0074666A">
            <w:pPr>
              <w:jc w:val="center"/>
              <w:rPr>
                <w:rFonts w:ascii="Calibri" w:hAnsi="Calibri"/>
                <w:sz w:val="22"/>
                <w:szCs w:val="22"/>
              </w:rPr>
            </w:pPr>
            <w:r w:rsidRPr="00572C5A">
              <w:rPr>
                <w:rFonts w:ascii="Calibri" w:hAnsi="Calibri"/>
                <w:sz w:val="22"/>
                <w:szCs w:val="22"/>
              </w:rPr>
              <w:t>BWP1</w:t>
            </w:r>
          </w:p>
        </w:tc>
      </w:tr>
      <w:tr w:rsidR="00F014EC" w:rsidRPr="00E46B55" w14:paraId="5E67A336"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CC295AA" w14:textId="77777777" w:rsidR="00F014EC" w:rsidRPr="00572C5A" w:rsidRDefault="00F014EC" w:rsidP="0074666A">
            <w:pPr>
              <w:jc w:val="center"/>
              <w:rPr>
                <w:rFonts w:ascii="Calibri" w:hAnsi="Calibri"/>
                <w:sz w:val="22"/>
                <w:szCs w:val="22"/>
              </w:rPr>
            </w:pPr>
            <w:r w:rsidRPr="00572C5A">
              <w:rPr>
                <w:rFonts w:ascii="Calibri" w:hAnsi="Calibri"/>
                <w:sz w:val="22"/>
                <w:szCs w:val="22"/>
              </w:rPr>
              <w:t>Micro Sleep (%)</w:t>
            </w:r>
          </w:p>
        </w:tc>
        <w:tc>
          <w:tcPr>
            <w:tcW w:w="1523" w:type="dxa"/>
            <w:tcBorders>
              <w:top w:val="nil"/>
              <w:left w:val="nil"/>
              <w:bottom w:val="single" w:sz="4" w:space="0" w:color="auto"/>
              <w:right w:val="single" w:sz="4" w:space="0" w:color="auto"/>
            </w:tcBorders>
            <w:shd w:val="clear" w:color="auto" w:fill="auto"/>
            <w:noWrap/>
            <w:hideMark/>
          </w:tcPr>
          <w:p w14:paraId="4FF4A573" w14:textId="77777777" w:rsidR="00F014EC" w:rsidRPr="002242B0" w:rsidRDefault="00F014EC" w:rsidP="0074666A">
            <w:pPr>
              <w:jc w:val="center"/>
              <w:rPr>
                <w:rFonts w:ascii="Calibri" w:hAnsi="Calibri"/>
                <w:sz w:val="22"/>
                <w:szCs w:val="22"/>
              </w:rPr>
            </w:pPr>
            <w:r w:rsidRPr="002242B0">
              <w:rPr>
                <w:rFonts w:ascii="Calibri" w:hAnsi="Calibri"/>
                <w:sz w:val="22"/>
                <w:szCs w:val="22"/>
              </w:rPr>
              <w:t>2.36</w:t>
            </w:r>
          </w:p>
        </w:tc>
        <w:tc>
          <w:tcPr>
            <w:tcW w:w="1524" w:type="dxa"/>
            <w:tcBorders>
              <w:top w:val="nil"/>
              <w:left w:val="nil"/>
              <w:bottom w:val="single" w:sz="4" w:space="0" w:color="auto"/>
              <w:right w:val="single" w:sz="4" w:space="0" w:color="auto"/>
            </w:tcBorders>
            <w:shd w:val="clear" w:color="auto" w:fill="auto"/>
          </w:tcPr>
          <w:p w14:paraId="777C0F01" w14:textId="77777777" w:rsidR="00F014EC" w:rsidRPr="002242B0" w:rsidRDefault="00F014EC" w:rsidP="0074666A">
            <w:pPr>
              <w:jc w:val="center"/>
              <w:rPr>
                <w:rFonts w:ascii="Calibri" w:hAnsi="Calibri"/>
                <w:sz w:val="22"/>
                <w:szCs w:val="22"/>
              </w:rPr>
            </w:pPr>
            <w:r w:rsidRPr="002242B0">
              <w:rPr>
                <w:rFonts w:ascii="Calibri" w:hAnsi="Calibri" w:cs="Arial"/>
                <w:bCs/>
                <w:kern w:val="24"/>
                <w:sz w:val="20"/>
                <w:szCs w:val="20"/>
              </w:rPr>
              <w:t>0</w:t>
            </w:r>
          </w:p>
        </w:tc>
        <w:tc>
          <w:tcPr>
            <w:tcW w:w="1524" w:type="dxa"/>
            <w:tcBorders>
              <w:top w:val="nil"/>
              <w:left w:val="nil"/>
              <w:bottom w:val="single" w:sz="4" w:space="0" w:color="auto"/>
              <w:right w:val="single" w:sz="4" w:space="0" w:color="auto"/>
            </w:tcBorders>
            <w:shd w:val="clear" w:color="auto" w:fill="auto"/>
            <w:noWrap/>
            <w:hideMark/>
          </w:tcPr>
          <w:p w14:paraId="6D589E95" w14:textId="77777777" w:rsidR="00F014EC" w:rsidRPr="002242B0" w:rsidRDefault="00F014EC" w:rsidP="0074666A">
            <w:pPr>
              <w:jc w:val="center"/>
              <w:rPr>
                <w:rFonts w:ascii="Calibri" w:hAnsi="Calibri"/>
                <w:sz w:val="22"/>
                <w:szCs w:val="22"/>
              </w:rPr>
            </w:pPr>
            <w:r>
              <w:rPr>
                <w:rFonts w:ascii="Calibri" w:hAnsi="Calibri"/>
                <w:sz w:val="22"/>
                <w:szCs w:val="22"/>
              </w:rPr>
              <w:t>1.05</w:t>
            </w:r>
          </w:p>
        </w:tc>
        <w:tc>
          <w:tcPr>
            <w:tcW w:w="1524" w:type="dxa"/>
            <w:tcBorders>
              <w:top w:val="nil"/>
              <w:left w:val="nil"/>
              <w:bottom w:val="single" w:sz="4" w:space="0" w:color="auto"/>
              <w:right w:val="single" w:sz="4" w:space="0" w:color="auto"/>
            </w:tcBorders>
            <w:shd w:val="clear" w:color="auto" w:fill="auto"/>
          </w:tcPr>
          <w:p w14:paraId="7BC8B8D4" w14:textId="77777777" w:rsidR="00F014EC" w:rsidRPr="002242B0" w:rsidRDefault="00F014EC" w:rsidP="0074666A">
            <w:pPr>
              <w:jc w:val="center"/>
              <w:rPr>
                <w:rFonts w:ascii="Calibri" w:hAnsi="Calibri"/>
                <w:sz w:val="22"/>
                <w:szCs w:val="22"/>
              </w:rPr>
            </w:pPr>
            <w:r w:rsidRPr="002242B0">
              <w:rPr>
                <w:rFonts w:ascii="Calibri" w:hAnsi="Calibri" w:cs="Arial"/>
                <w:bCs/>
                <w:kern w:val="24"/>
                <w:sz w:val="20"/>
                <w:szCs w:val="20"/>
              </w:rPr>
              <w:t>0</w:t>
            </w:r>
          </w:p>
        </w:tc>
      </w:tr>
      <w:tr w:rsidR="00F014EC" w:rsidRPr="00E46B55" w14:paraId="20A9320E"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48ED34BF" w14:textId="77777777" w:rsidR="00F014EC" w:rsidRPr="00572C5A" w:rsidRDefault="00F014EC" w:rsidP="0074666A">
            <w:pPr>
              <w:jc w:val="center"/>
              <w:rPr>
                <w:rFonts w:ascii="Calibri" w:hAnsi="Calibri"/>
                <w:sz w:val="22"/>
                <w:szCs w:val="22"/>
              </w:rPr>
            </w:pPr>
            <w:r w:rsidRPr="00572C5A">
              <w:rPr>
                <w:rFonts w:ascii="Calibri" w:hAnsi="Calibri"/>
                <w:sz w:val="22"/>
                <w:szCs w:val="22"/>
              </w:rPr>
              <w:t>Light Sleep (%)</w:t>
            </w:r>
          </w:p>
        </w:tc>
        <w:tc>
          <w:tcPr>
            <w:tcW w:w="1523" w:type="dxa"/>
            <w:tcBorders>
              <w:top w:val="nil"/>
              <w:left w:val="nil"/>
              <w:bottom w:val="single" w:sz="4" w:space="0" w:color="auto"/>
              <w:right w:val="single" w:sz="4" w:space="0" w:color="auto"/>
            </w:tcBorders>
            <w:shd w:val="clear" w:color="auto" w:fill="auto"/>
            <w:noWrap/>
            <w:hideMark/>
          </w:tcPr>
          <w:p w14:paraId="4F0D4CF7" w14:textId="77777777" w:rsidR="00F014EC" w:rsidRPr="002242B0" w:rsidRDefault="00F014EC" w:rsidP="0074666A">
            <w:pPr>
              <w:jc w:val="center"/>
              <w:rPr>
                <w:rFonts w:ascii="Calibri" w:hAnsi="Calibri"/>
                <w:sz w:val="22"/>
                <w:szCs w:val="22"/>
              </w:rPr>
            </w:pPr>
            <w:r w:rsidRPr="002242B0">
              <w:rPr>
                <w:rFonts w:ascii="Calibri" w:hAnsi="Calibri"/>
                <w:sz w:val="22"/>
                <w:szCs w:val="22"/>
              </w:rPr>
              <w:t>6.18</w:t>
            </w:r>
          </w:p>
        </w:tc>
        <w:tc>
          <w:tcPr>
            <w:tcW w:w="1524" w:type="dxa"/>
            <w:tcBorders>
              <w:top w:val="nil"/>
              <w:left w:val="nil"/>
              <w:bottom w:val="single" w:sz="4" w:space="0" w:color="auto"/>
              <w:right w:val="single" w:sz="4" w:space="0" w:color="auto"/>
            </w:tcBorders>
            <w:shd w:val="clear" w:color="auto" w:fill="auto"/>
          </w:tcPr>
          <w:p w14:paraId="4C4E87CE"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c>
          <w:tcPr>
            <w:tcW w:w="1524" w:type="dxa"/>
            <w:tcBorders>
              <w:top w:val="nil"/>
              <w:left w:val="nil"/>
              <w:bottom w:val="single" w:sz="4" w:space="0" w:color="auto"/>
              <w:right w:val="single" w:sz="4" w:space="0" w:color="auto"/>
            </w:tcBorders>
            <w:shd w:val="clear" w:color="auto" w:fill="auto"/>
            <w:noWrap/>
            <w:hideMark/>
          </w:tcPr>
          <w:p w14:paraId="7BBCCF23" w14:textId="77777777" w:rsidR="00F014EC" w:rsidRPr="002242B0" w:rsidRDefault="00F014EC" w:rsidP="0074666A">
            <w:pPr>
              <w:jc w:val="center"/>
              <w:rPr>
                <w:rFonts w:ascii="Calibri" w:hAnsi="Calibri" w:cs="Arial"/>
                <w:kern w:val="24"/>
                <w:sz w:val="22"/>
                <w:szCs w:val="22"/>
              </w:rPr>
            </w:pPr>
            <w:r>
              <w:rPr>
                <w:rFonts w:ascii="Calibri" w:hAnsi="Calibri" w:cs="Arial"/>
                <w:kern w:val="24"/>
                <w:sz w:val="22"/>
                <w:szCs w:val="22"/>
              </w:rPr>
              <w:t>2.92</w:t>
            </w:r>
          </w:p>
        </w:tc>
        <w:tc>
          <w:tcPr>
            <w:tcW w:w="1524" w:type="dxa"/>
            <w:tcBorders>
              <w:top w:val="nil"/>
              <w:left w:val="nil"/>
              <w:bottom w:val="single" w:sz="4" w:space="0" w:color="auto"/>
              <w:right w:val="single" w:sz="4" w:space="0" w:color="auto"/>
            </w:tcBorders>
            <w:shd w:val="clear" w:color="auto" w:fill="auto"/>
          </w:tcPr>
          <w:p w14:paraId="156361BC" w14:textId="77777777" w:rsidR="00F014EC" w:rsidRPr="002242B0" w:rsidRDefault="00F014EC" w:rsidP="0074666A">
            <w:pPr>
              <w:jc w:val="center"/>
              <w:rPr>
                <w:rFonts w:ascii="Calibri" w:hAnsi="Calibri" w:cs="Arial"/>
                <w:kern w:val="24"/>
                <w:sz w:val="22"/>
                <w:szCs w:val="22"/>
              </w:rPr>
            </w:pPr>
            <w:r w:rsidRPr="002242B0">
              <w:rPr>
                <w:rFonts w:ascii="Calibri" w:hAnsi="Calibri" w:cs="Arial"/>
                <w:kern w:val="24"/>
                <w:sz w:val="20"/>
                <w:szCs w:val="20"/>
              </w:rPr>
              <w:t>0</w:t>
            </w:r>
          </w:p>
        </w:tc>
      </w:tr>
      <w:tr w:rsidR="00F014EC" w:rsidRPr="00E46B55" w14:paraId="0B52AFAA"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15F204E0" w14:textId="77777777" w:rsidR="00F014EC" w:rsidRPr="00572C5A" w:rsidRDefault="00F014EC" w:rsidP="0074666A">
            <w:pPr>
              <w:jc w:val="center"/>
              <w:rPr>
                <w:rFonts w:ascii="Calibri" w:hAnsi="Calibri"/>
                <w:sz w:val="22"/>
                <w:szCs w:val="22"/>
              </w:rPr>
            </w:pPr>
            <w:r w:rsidRPr="00572C5A">
              <w:rPr>
                <w:rFonts w:ascii="Calibri" w:hAnsi="Calibri"/>
                <w:sz w:val="22"/>
                <w:szCs w:val="22"/>
              </w:rPr>
              <w:t>Deep Sleep (%)</w:t>
            </w:r>
          </w:p>
        </w:tc>
        <w:tc>
          <w:tcPr>
            <w:tcW w:w="1523" w:type="dxa"/>
            <w:tcBorders>
              <w:top w:val="nil"/>
              <w:left w:val="nil"/>
              <w:bottom w:val="single" w:sz="4" w:space="0" w:color="auto"/>
              <w:right w:val="single" w:sz="4" w:space="0" w:color="auto"/>
            </w:tcBorders>
            <w:shd w:val="clear" w:color="auto" w:fill="auto"/>
            <w:noWrap/>
            <w:hideMark/>
          </w:tcPr>
          <w:p w14:paraId="00B1CB4A" w14:textId="77777777" w:rsidR="00F014EC" w:rsidRPr="002242B0" w:rsidRDefault="00F014EC" w:rsidP="0074666A">
            <w:pPr>
              <w:jc w:val="center"/>
              <w:rPr>
                <w:rFonts w:ascii="Calibri" w:hAnsi="Calibri"/>
                <w:sz w:val="22"/>
                <w:szCs w:val="22"/>
              </w:rPr>
            </w:pPr>
            <w:r w:rsidRPr="002242B0">
              <w:rPr>
                <w:rFonts w:ascii="Calibri" w:hAnsi="Calibri"/>
                <w:sz w:val="22"/>
                <w:szCs w:val="22"/>
              </w:rPr>
              <w:t>85.59</w:t>
            </w:r>
          </w:p>
        </w:tc>
        <w:tc>
          <w:tcPr>
            <w:tcW w:w="1524" w:type="dxa"/>
            <w:tcBorders>
              <w:top w:val="nil"/>
              <w:left w:val="nil"/>
              <w:bottom w:val="single" w:sz="4" w:space="0" w:color="auto"/>
              <w:right w:val="single" w:sz="4" w:space="0" w:color="auto"/>
            </w:tcBorders>
            <w:shd w:val="clear" w:color="auto" w:fill="auto"/>
          </w:tcPr>
          <w:p w14:paraId="3FD0750E"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c>
          <w:tcPr>
            <w:tcW w:w="1524" w:type="dxa"/>
            <w:tcBorders>
              <w:top w:val="nil"/>
              <w:left w:val="nil"/>
              <w:bottom w:val="single" w:sz="4" w:space="0" w:color="auto"/>
              <w:right w:val="single" w:sz="4" w:space="0" w:color="auto"/>
            </w:tcBorders>
            <w:shd w:val="clear" w:color="auto" w:fill="auto"/>
            <w:noWrap/>
            <w:hideMark/>
          </w:tcPr>
          <w:p w14:paraId="3B276325" w14:textId="77777777" w:rsidR="00F014EC" w:rsidRPr="002242B0" w:rsidRDefault="00F014EC" w:rsidP="0074666A">
            <w:pPr>
              <w:jc w:val="center"/>
              <w:rPr>
                <w:rFonts w:ascii="Calibri" w:hAnsi="Calibri"/>
                <w:sz w:val="22"/>
                <w:szCs w:val="22"/>
              </w:rPr>
            </w:pPr>
            <w:r>
              <w:rPr>
                <w:rFonts w:ascii="Calibri" w:hAnsi="Calibri"/>
                <w:sz w:val="22"/>
                <w:szCs w:val="22"/>
              </w:rPr>
              <w:t>94.75</w:t>
            </w:r>
          </w:p>
        </w:tc>
        <w:tc>
          <w:tcPr>
            <w:tcW w:w="1524" w:type="dxa"/>
            <w:tcBorders>
              <w:top w:val="nil"/>
              <w:left w:val="nil"/>
              <w:bottom w:val="single" w:sz="4" w:space="0" w:color="auto"/>
              <w:right w:val="single" w:sz="4" w:space="0" w:color="auto"/>
            </w:tcBorders>
            <w:shd w:val="clear" w:color="auto" w:fill="auto"/>
          </w:tcPr>
          <w:p w14:paraId="71134533"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r>
      <w:tr w:rsidR="00F014EC" w:rsidRPr="00E46B55" w14:paraId="0E8A1138"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7E29C33A" w14:textId="77777777" w:rsidR="00F014EC" w:rsidRPr="00572C5A" w:rsidRDefault="00F014EC" w:rsidP="0074666A">
            <w:pPr>
              <w:jc w:val="center"/>
              <w:rPr>
                <w:rFonts w:ascii="Calibri" w:hAnsi="Calibri"/>
                <w:sz w:val="22"/>
                <w:szCs w:val="22"/>
              </w:rPr>
            </w:pPr>
            <w:r w:rsidRPr="00572C5A">
              <w:rPr>
                <w:rFonts w:ascii="Calibri" w:hAnsi="Calibri"/>
                <w:sz w:val="22"/>
                <w:szCs w:val="22"/>
              </w:rPr>
              <w:t>PDCCH-only (%)</w:t>
            </w:r>
          </w:p>
        </w:tc>
        <w:tc>
          <w:tcPr>
            <w:tcW w:w="1523" w:type="dxa"/>
            <w:tcBorders>
              <w:top w:val="nil"/>
              <w:left w:val="nil"/>
              <w:bottom w:val="single" w:sz="4" w:space="0" w:color="auto"/>
              <w:right w:val="single" w:sz="4" w:space="0" w:color="auto"/>
            </w:tcBorders>
            <w:shd w:val="clear" w:color="auto" w:fill="auto"/>
            <w:noWrap/>
            <w:hideMark/>
          </w:tcPr>
          <w:p w14:paraId="23338A4C"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tcPr>
          <w:p w14:paraId="0B4D53C3" w14:textId="77777777" w:rsidR="00F014EC" w:rsidRPr="002242B0" w:rsidRDefault="00F014EC" w:rsidP="0074666A">
            <w:pPr>
              <w:jc w:val="center"/>
              <w:rPr>
                <w:rFonts w:ascii="Calibri" w:hAnsi="Calibri"/>
                <w:sz w:val="22"/>
                <w:szCs w:val="22"/>
              </w:rPr>
            </w:pPr>
            <w:r w:rsidRPr="002242B0">
              <w:rPr>
                <w:rFonts w:ascii="Calibri" w:hAnsi="Calibri"/>
                <w:sz w:val="22"/>
                <w:szCs w:val="22"/>
              </w:rPr>
              <w:t>2.55</w:t>
            </w:r>
          </w:p>
        </w:tc>
        <w:tc>
          <w:tcPr>
            <w:tcW w:w="1524" w:type="dxa"/>
            <w:tcBorders>
              <w:top w:val="nil"/>
              <w:left w:val="nil"/>
              <w:bottom w:val="single" w:sz="4" w:space="0" w:color="auto"/>
              <w:right w:val="single" w:sz="4" w:space="0" w:color="auto"/>
            </w:tcBorders>
            <w:shd w:val="clear" w:color="auto" w:fill="auto"/>
            <w:noWrap/>
            <w:hideMark/>
          </w:tcPr>
          <w:p w14:paraId="309324A0" w14:textId="77777777" w:rsidR="00F014EC" w:rsidRPr="002242B0" w:rsidRDefault="00F014EC" w:rsidP="0074666A">
            <w:pPr>
              <w:jc w:val="center"/>
              <w:rPr>
                <w:rFonts w:ascii="Calibri" w:hAnsi="Calibri"/>
                <w:sz w:val="22"/>
                <w:szCs w:val="22"/>
              </w:rPr>
            </w:pPr>
            <w:r>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tcPr>
          <w:p w14:paraId="17F0DE3A" w14:textId="77777777" w:rsidR="00F014EC" w:rsidRPr="002242B0" w:rsidRDefault="00F014EC" w:rsidP="0074666A">
            <w:pPr>
              <w:jc w:val="center"/>
              <w:rPr>
                <w:rFonts w:ascii="Calibri" w:hAnsi="Calibri"/>
                <w:sz w:val="22"/>
                <w:szCs w:val="22"/>
              </w:rPr>
            </w:pPr>
            <w:r>
              <w:rPr>
                <w:rFonts w:ascii="Calibri" w:hAnsi="Calibri"/>
                <w:sz w:val="22"/>
                <w:szCs w:val="22"/>
              </w:rPr>
              <w:t>0.34</w:t>
            </w:r>
          </w:p>
        </w:tc>
      </w:tr>
      <w:tr w:rsidR="00F014EC" w:rsidRPr="00E46B55" w14:paraId="14D29DAB"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1C34305" w14:textId="77777777" w:rsidR="00F014EC" w:rsidRPr="00572C5A" w:rsidRDefault="00F014EC" w:rsidP="0074666A">
            <w:pPr>
              <w:jc w:val="center"/>
              <w:rPr>
                <w:rFonts w:ascii="Calibri" w:hAnsi="Calibri"/>
                <w:sz w:val="22"/>
                <w:szCs w:val="22"/>
              </w:rPr>
            </w:pPr>
            <w:r w:rsidRPr="00572C5A">
              <w:rPr>
                <w:rFonts w:ascii="Calibri" w:hAnsi="Calibri"/>
                <w:sz w:val="22"/>
                <w:szCs w:val="22"/>
              </w:rPr>
              <w:t>PDCCH + PDSCH (%)</w:t>
            </w:r>
          </w:p>
        </w:tc>
        <w:tc>
          <w:tcPr>
            <w:tcW w:w="1523" w:type="dxa"/>
            <w:tcBorders>
              <w:top w:val="nil"/>
              <w:left w:val="nil"/>
              <w:bottom w:val="single" w:sz="4" w:space="0" w:color="auto"/>
              <w:right w:val="single" w:sz="4" w:space="0" w:color="auto"/>
            </w:tcBorders>
            <w:shd w:val="clear" w:color="auto" w:fill="auto"/>
            <w:noWrap/>
            <w:hideMark/>
          </w:tcPr>
          <w:p w14:paraId="1AEF0111"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tcPr>
          <w:p w14:paraId="5E08B261" w14:textId="77777777" w:rsidR="00F014EC" w:rsidRPr="002242B0" w:rsidRDefault="00F014EC" w:rsidP="0074666A">
            <w:pPr>
              <w:jc w:val="center"/>
              <w:rPr>
                <w:rFonts w:ascii="Calibri" w:hAnsi="Calibri"/>
                <w:sz w:val="22"/>
                <w:szCs w:val="22"/>
              </w:rPr>
            </w:pPr>
            <w:r w:rsidRPr="002242B0">
              <w:rPr>
                <w:rFonts w:ascii="Calibri" w:hAnsi="Calibri"/>
                <w:sz w:val="22"/>
                <w:szCs w:val="22"/>
              </w:rPr>
              <w:t>1.46</w:t>
            </w:r>
          </w:p>
        </w:tc>
        <w:tc>
          <w:tcPr>
            <w:tcW w:w="1524" w:type="dxa"/>
            <w:tcBorders>
              <w:top w:val="nil"/>
              <w:left w:val="nil"/>
              <w:bottom w:val="single" w:sz="4" w:space="0" w:color="auto"/>
              <w:right w:val="single" w:sz="4" w:space="0" w:color="auto"/>
            </w:tcBorders>
            <w:shd w:val="clear" w:color="auto" w:fill="auto"/>
            <w:noWrap/>
            <w:hideMark/>
          </w:tcPr>
          <w:p w14:paraId="0EB01ED7" w14:textId="77777777" w:rsidR="00F014EC" w:rsidRPr="002242B0" w:rsidRDefault="00F014EC" w:rsidP="0074666A">
            <w:pPr>
              <w:jc w:val="center"/>
              <w:rPr>
                <w:rFonts w:ascii="Calibri" w:hAnsi="Calibri"/>
                <w:sz w:val="22"/>
                <w:szCs w:val="22"/>
              </w:rPr>
            </w:pPr>
            <w:r>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tcPr>
          <w:p w14:paraId="159BCB4A" w14:textId="77777777" w:rsidR="00F014EC" w:rsidRPr="002242B0" w:rsidRDefault="00F014EC" w:rsidP="0074666A">
            <w:pPr>
              <w:jc w:val="center"/>
              <w:rPr>
                <w:rFonts w:ascii="Calibri" w:hAnsi="Calibri"/>
                <w:sz w:val="22"/>
                <w:szCs w:val="22"/>
              </w:rPr>
            </w:pPr>
            <w:r>
              <w:rPr>
                <w:rFonts w:ascii="Calibri" w:hAnsi="Calibri"/>
                <w:sz w:val="22"/>
                <w:szCs w:val="22"/>
              </w:rPr>
              <w:t>0.01</w:t>
            </w:r>
          </w:p>
        </w:tc>
      </w:tr>
      <w:tr w:rsidR="00F014EC" w:rsidRPr="00E46B55" w14:paraId="3BC09C17"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EF75D0B" w14:textId="77777777" w:rsidR="00F014EC" w:rsidRPr="00572C5A" w:rsidRDefault="00F014EC" w:rsidP="0074666A">
            <w:pPr>
              <w:jc w:val="center"/>
              <w:rPr>
                <w:rFonts w:ascii="Calibri" w:hAnsi="Calibri"/>
                <w:sz w:val="22"/>
                <w:szCs w:val="22"/>
              </w:rPr>
            </w:pPr>
            <w:r w:rsidRPr="00572C5A">
              <w:rPr>
                <w:rFonts w:ascii="Calibri" w:hAnsi="Calibri"/>
                <w:sz w:val="22"/>
                <w:szCs w:val="22"/>
              </w:rPr>
              <w:t>SSB/CSI-RS Processing (%)</w:t>
            </w:r>
          </w:p>
        </w:tc>
        <w:tc>
          <w:tcPr>
            <w:tcW w:w="1523" w:type="dxa"/>
            <w:tcBorders>
              <w:top w:val="nil"/>
              <w:left w:val="nil"/>
              <w:bottom w:val="single" w:sz="4" w:space="0" w:color="auto"/>
              <w:right w:val="single" w:sz="4" w:space="0" w:color="auto"/>
            </w:tcBorders>
            <w:shd w:val="clear" w:color="auto" w:fill="auto"/>
            <w:noWrap/>
            <w:hideMark/>
          </w:tcPr>
          <w:p w14:paraId="22B96A7B" w14:textId="77777777" w:rsidR="00F014EC" w:rsidRPr="002242B0" w:rsidRDefault="00F014EC" w:rsidP="0074666A">
            <w:pPr>
              <w:jc w:val="center"/>
              <w:rPr>
                <w:rFonts w:ascii="Calibri" w:hAnsi="Calibri"/>
                <w:sz w:val="22"/>
                <w:szCs w:val="22"/>
              </w:rPr>
            </w:pPr>
            <w:r w:rsidRPr="002242B0">
              <w:rPr>
                <w:rFonts w:ascii="Calibri" w:hAnsi="Calibri"/>
                <w:sz w:val="22"/>
                <w:szCs w:val="22"/>
              </w:rPr>
              <w:t>1.54</w:t>
            </w:r>
          </w:p>
        </w:tc>
        <w:tc>
          <w:tcPr>
            <w:tcW w:w="1524" w:type="dxa"/>
            <w:tcBorders>
              <w:top w:val="nil"/>
              <w:left w:val="nil"/>
              <w:bottom w:val="single" w:sz="4" w:space="0" w:color="auto"/>
              <w:right w:val="single" w:sz="4" w:space="0" w:color="auto"/>
            </w:tcBorders>
            <w:shd w:val="clear" w:color="auto" w:fill="auto"/>
          </w:tcPr>
          <w:p w14:paraId="3E36B159" w14:textId="77777777" w:rsidR="00F014EC" w:rsidRPr="002242B0" w:rsidRDefault="00F014EC" w:rsidP="0074666A">
            <w:pPr>
              <w:jc w:val="center"/>
              <w:rPr>
                <w:rFonts w:ascii="Calibri" w:hAnsi="Calibri"/>
                <w:sz w:val="22"/>
                <w:szCs w:val="22"/>
              </w:rPr>
            </w:pPr>
            <w:r w:rsidRPr="002242B0">
              <w:rPr>
                <w:rFonts w:ascii="Calibri" w:hAnsi="Calibri"/>
                <w:sz w:val="22"/>
                <w:szCs w:val="22"/>
              </w:rPr>
              <w:t>0.01</w:t>
            </w:r>
          </w:p>
        </w:tc>
        <w:tc>
          <w:tcPr>
            <w:tcW w:w="1524" w:type="dxa"/>
            <w:tcBorders>
              <w:top w:val="nil"/>
              <w:left w:val="nil"/>
              <w:bottom w:val="single" w:sz="4" w:space="0" w:color="auto"/>
              <w:right w:val="single" w:sz="4" w:space="0" w:color="auto"/>
            </w:tcBorders>
            <w:shd w:val="clear" w:color="auto" w:fill="auto"/>
            <w:noWrap/>
            <w:hideMark/>
          </w:tcPr>
          <w:p w14:paraId="533E73CE" w14:textId="77777777" w:rsidR="00F014EC" w:rsidRPr="002242B0" w:rsidRDefault="00F014EC" w:rsidP="0074666A">
            <w:pPr>
              <w:jc w:val="center"/>
              <w:rPr>
                <w:rFonts w:ascii="Calibri" w:hAnsi="Calibri"/>
                <w:sz w:val="22"/>
                <w:szCs w:val="22"/>
              </w:rPr>
            </w:pPr>
            <w:r>
              <w:rPr>
                <w:rFonts w:ascii="Calibri" w:hAnsi="Calibri"/>
                <w:sz w:val="22"/>
                <w:szCs w:val="22"/>
              </w:rPr>
              <w:t>0.78</w:t>
            </w:r>
          </w:p>
        </w:tc>
        <w:tc>
          <w:tcPr>
            <w:tcW w:w="1524" w:type="dxa"/>
            <w:tcBorders>
              <w:top w:val="nil"/>
              <w:left w:val="nil"/>
              <w:bottom w:val="single" w:sz="4" w:space="0" w:color="auto"/>
              <w:right w:val="single" w:sz="4" w:space="0" w:color="auto"/>
            </w:tcBorders>
            <w:shd w:val="clear" w:color="auto" w:fill="auto"/>
          </w:tcPr>
          <w:p w14:paraId="1DED82D3" w14:textId="77777777" w:rsidR="00F014EC" w:rsidRPr="002242B0" w:rsidRDefault="00F014EC" w:rsidP="0074666A">
            <w:pPr>
              <w:jc w:val="center"/>
              <w:rPr>
                <w:rFonts w:ascii="Calibri" w:hAnsi="Calibri"/>
                <w:sz w:val="22"/>
                <w:szCs w:val="22"/>
              </w:rPr>
            </w:pPr>
            <w:r>
              <w:rPr>
                <w:rFonts w:ascii="Calibri" w:hAnsi="Calibri"/>
                <w:sz w:val="22"/>
                <w:szCs w:val="22"/>
              </w:rPr>
              <w:t>0</w:t>
            </w:r>
          </w:p>
        </w:tc>
      </w:tr>
      <w:tr w:rsidR="00F014EC" w:rsidRPr="00E46B55" w14:paraId="74E4685D"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6730E41D" w14:textId="77777777" w:rsidR="00F014EC" w:rsidRPr="00572C5A" w:rsidRDefault="00F014EC" w:rsidP="0074666A">
            <w:pPr>
              <w:jc w:val="center"/>
              <w:rPr>
                <w:rFonts w:ascii="Calibri" w:hAnsi="Calibri"/>
                <w:sz w:val="22"/>
                <w:szCs w:val="22"/>
              </w:rPr>
            </w:pPr>
            <w:r w:rsidRPr="00572C5A">
              <w:rPr>
                <w:rFonts w:ascii="Calibri" w:hAnsi="Calibri"/>
                <w:sz w:val="22"/>
                <w:szCs w:val="22"/>
              </w:rPr>
              <w:t>UL (%)</w:t>
            </w:r>
          </w:p>
        </w:tc>
        <w:tc>
          <w:tcPr>
            <w:tcW w:w="1523" w:type="dxa"/>
            <w:tcBorders>
              <w:top w:val="nil"/>
              <w:left w:val="nil"/>
              <w:bottom w:val="single" w:sz="4" w:space="0" w:color="auto"/>
              <w:right w:val="single" w:sz="4" w:space="0" w:color="auto"/>
            </w:tcBorders>
            <w:shd w:val="clear" w:color="auto" w:fill="auto"/>
            <w:noWrap/>
            <w:hideMark/>
          </w:tcPr>
          <w:p w14:paraId="59AC0A7E" w14:textId="77777777" w:rsidR="00F014EC" w:rsidRPr="002242B0" w:rsidRDefault="00F014EC" w:rsidP="0074666A">
            <w:pPr>
              <w:jc w:val="center"/>
              <w:rPr>
                <w:rFonts w:ascii="Calibri" w:hAnsi="Calibri"/>
                <w:sz w:val="22"/>
                <w:szCs w:val="22"/>
              </w:rPr>
            </w:pPr>
            <w:r w:rsidRPr="002242B0">
              <w:rPr>
                <w:rFonts w:ascii="Calibri" w:hAnsi="Calibri"/>
                <w:sz w:val="22"/>
                <w:szCs w:val="22"/>
              </w:rPr>
              <w:t>0.31</w:t>
            </w:r>
          </w:p>
        </w:tc>
        <w:tc>
          <w:tcPr>
            <w:tcW w:w="1524" w:type="dxa"/>
            <w:tcBorders>
              <w:top w:val="nil"/>
              <w:left w:val="nil"/>
              <w:bottom w:val="single" w:sz="4" w:space="0" w:color="auto"/>
              <w:right w:val="single" w:sz="4" w:space="0" w:color="auto"/>
            </w:tcBorders>
            <w:shd w:val="clear" w:color="auto" w:fill="auto"/>
          </w:tcPr>
          <w:p w14:paraId="381B7B6F" w14:textId="77777777" w:rsidR="00F014EC" w:rsidRPr="002242B0" w:rsidRDefault="00F014EC" w:rsidP="0074666A">
            <w:pPr>
              <w:jc w:val="center"/>
              <w:rPr>
                <w:rFonts w:ascii="Calibri" w:hAnsi="Calibri"/>
                <w:sz w:val="22"/>
                <w:szCs w:val="22"/>
              </w:rPr>
            </w:pPr>
            <w:r w:rsidRPr="002242B0">
              <w:rPr>
                <w:rFonts w:ascii="Calibri" w:hAnsi="Calibri"/>
                <w:sz w:val="22"/>
                <w:szCs w:val="22"/>
              </w:rPr>
              <w:t>0</w:t>
            </w:r>
          </w:p>
        </w:tc>
        <w:tc>
          <w:tcPr>
            <w:tcW w:w="1524" w:type="dxa"/>
            <w:tcBorders>
              <w:top w:val="nil"/>
              <w:left w:val="nil"/>
              <w:bottom w:val="single" w:sz="4" w:space="0" w:color="auto"/>
              <w:right w:val="single" w:sz="4" w:space="0" w:color="auto"/>
            </w:tcBorders>
            <w:shd w:val="clear" w:color="auto" w:fill="auto"/>
            <w:noWrap/>
            <w:hideMark/>
          </w:tcPr>
          <w:p w14:paraId="115B2E3D" w14:textId="77777777" w:rsidR="00F014EC" w:rsidRPr="002242B0" w:rsidRDefault="00F014EC" w:rsidP="0074666A">
            <w:pPr>
              <w:jc w:val="center"/>
              <w:rPr>
                <w:rFonts w:ascii="Calibri" w:hAnsi="Calibri"/>
                <w:sz w:val="22"/>
                <w:szCs w:val="22"/>
              </w:rPr>
            </w:pPr>
            <w:r>
              <w:rPr>
                <w:rFonts w:ascii="Calibri" w:hAnsi="Calibri"/>
                <w:sz w:val="22"/>
                <w:szCs w:val="22"/>
              </w:rPr>
              <w:t>0.16</w:t>
            </w:r>
          </w:p>
        </w:tc>
        <w:tc>
          <w:tcPr>
            <w:tcW w:w="1524" w:type="dxa"/>
            <w:tcBorders>
              <w:top w:val="nil"/>
              <w:left w:val="nil"/>
              <w:bottom w:val="single" w:sz="4" w:space="0" w:color="auto"/>
              <w:right w:val="single" w:sz="4" w:space="0" w:color="auto"/>
            </w:tcBorders>
            <w:shd w:val="clear" w:color="auto" w:fill="auto"/>
          </w:tcPr>
          <w:p w14:paraId="720996A0" w14:textId="77777777" w:rsidR="00F014EC" w:rsidRPr="002242B0" w:rsidRDefault="00F014EC" w:rsidP="0074666A">
            <w:pPr>
              <w:jc w:val="center"/>
              <w:rPr>
                <w:rFonts w:ascii="Calibri" w:hAnsi="Calibri"/>
                <w:sz w:val="22"/>
                <w:szCs w:val="22"/>
              </w:rPr>
            </w:pPr>
            <w:r>
              <w:rPr>
                <w:rFonts w:ascii="Calibri" w:hAnsi="Calibri"/>
                <w:sz w:val="22"/>
                <w:szCs w:val="22"/>
              </w:rPr>
              <w:t>0</w:t>
            </w:r>
          </w:p>
        </w:tc>
      </w:tr>
      <w:tr w:rsidR="00F014EC" w:rsidRPr="00E46B55" w14:paraId="4C473ED3" w14:textId="77777777" w:rsidTr="0074666A">
        <w:trPr>
          <w:trHeight w:val="300"/>
          <w:jc w:val="center"/>
        </w:trPr>
        <w:tc>
          <w:tcPr>
            <w:tcW w:w="2967" w:type="dxa"/>
            <w:tcBorders>
              <w:top w:val="nil"/>
              <w:left w:val="single" w:sz="8" w:space="0" w:color="auto"/>
              <w:bottom w:val="single" w:sz="8" w:space="0" w:color="auto"/>
              <w:right w:val="single" w:sz="4" w:space="0" w:color="auto"/>
            </w:tcBorders>
            <w:shd w:val="clear" w:color="auto" w:fill="auto"/>
            <w:noWrap/>
            <w:vAlign w:val="bottom"/>
            <w:hideMark/>
          </w:tcPr>
          <w:p w14:paraId="7984BBE1" w14:textId="77777777" w:rsidR="00F014EC" w:rsidRPr="00572C5A" w:rsidRDefault="00F014EC" w:rsidP="0074666A">
            <w:pPr>
              <w:jc w:val="center"/>
              <w:rPr>
                <w:rFonts w:ascii="Calibri" w:hAnsi="Calibri"/>
                <w:sz w:val="22"/>
                <w:szCs w:val="22"/>
              </w:rPr>
            </w:pPr>
            <w:r w:rsidRPr="00572C5A">
              <w:rPr>
                <w:rFonts w:ascii="Calibri" w:hAnsi="Calibri"/>
                <w:sz w:val="22"/>
                <w:szCs w:val="22"/>
              </w:rPr>
              <w:t>PS Signal Monitoring (%)</w:t>
            </w:r>
          </w:p>
        </w:tc>
        <w:tc>
          <w:tcPr>
            <w:tcW w:w="1523" w:type="dxa"/>
            <w:tcBorders>
              <w:top w:val="nil"/>
              <w:left w:val="nil"/>
              <w:bottom w:val="single" w:sz="8" w:space="0" w:color="auto"/>
              <w:right w:val="single" w:sz="4" w:space="0" w:color="auto"/>
            </w:tcBorders>
            <w:shd w:val="clear" w:color="auto" w:fill="auto"/>
            <w:noWrap/>
            <w:hideMark/>
          </w:tcPr>
          <w:p w14:paraId="7428AFEE"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c>
          <w:tcPr>
            <w:tcW w:w="1524" w:type="dxa"/>
            <w:tcBorders>
              <w:top w:val="nil"/>
              <w:left w:val="nil"/>
              <w:bottom w:val="single" w:sz="8" w:space="0" w:color="auto"/>
              <w:right w:val="single" w:sz="4" w:space="0" w:color="auto"/>
            </w:tcBorders>
            <w:shd w:val="clear" w:color="auto" w:fill="auto"/>
          </w:tcPr>
          <w:p w14:paraId="57F22DC7"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c>
          <w:tcPr>
            <w:tcW w:w="1524" w:type="dxa"/>
            <w:tcBorders>
              <w:top w:val="nil"/>
              <w:left w:val="nil"/>
              <w:bottom w:val="single" w:sz="8" w:space="0" w:color="auto"/>
              <w:right w:val="single" w:sz="4" w:space="0" w:color="auto"/>
            </w:tcBorders>
            <w:shd w:val="clear" w:color="auto" w:fill="auto"/>
            <w:noWrap/>
            <w:hideMark/>
          </w:tcPr>
          <w:p w14:paraId="00D30FED"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c>
          <w:tcPr>
            <w:tcW w:w="1524" w:type="dxa"/>
            <w:tcBorders>
              <w:top w:val="nil"/>
              <w:left w:val="nil"/>
              <w:bottom w:val="single" w:sz="8" w:space="0" w:color="auto"/>
              <w:right w:val="single" w:sz="4" w:space="0" w:color="auto"/>
            </w:tcBorders>
            <w:shd w:val="clear" w:color="auto" w:fill="auto"/>
          </w:tcPr>
          <w:p w14:paraId="3C16A867" w14:textId="77777777" w:rsidR="00F014EC" w:rsidRPr="002242B0" w:rsidRDefault="00F014EC" w:rsidP="0074666A">
            <w:pPr>
              <w:jc w:val="center"/>
              <w:rPr>
                <w:rFonts w:ascii="Calibri" w:hAnsi="Calibri"/>
                <w:sz w:val="22"/>
                <w:szCs w:val="22"/>
              </w:rPr>
            </w:pPr>
            <w:r w:rsidRPr="002242B0">
              <w:rPr>
                <w:rFonts w:ascii="Calibri" w:hAnsi="Calibri" w:cs="Arial"/>
                <w:kern w:val="24"/>
                <w:sz w:val="20"/>
                <w:szCs w:val="20"/>
              </w:rPr>
              <w:t>0</w:t>
            </w:r>
          </w:p>
        </w:tc>
      </w:tr>
      <w:tr w:rsidR="00F014EC" w:rsidRPr="00E46B55" w14:paraId="551D1ECE" w14:textId="77777777" w:rsidTr="0074666A">
        <w:trPr>
          <w:trHeight w:val="300"/>
          <w:jc w:val="center"/>
        </w:trPr>
        <w:tc>
          <w:tcPr>
            <w:tcW w:w="9062" w:type="dxa"/>
            <w:gridSpan w:val="5"/>
            <w:tcBorders>
              <w:top w:val="nil"/>
              <w:left w:val="single" w:sz="8" w:space="0" w:color="auto"/>
              <w:bottom w:val="nil"/>
              <w:right w:val="single" w:sz="8" w:space="0" w:color="000000"/>
            </w:tcBorders>
            <w:shd w:val="clear" w:color="auto" w:fill="auto"/>
            <w:noWrap/>
            <w:vAlign w:val="bottom"/>
            <w:hideMark/>
          </w:tcPr>
          <w:p w14:paraId="64420DED" w14:textId="77777777" w:rsidR="00F014EC" w:rsidRPr="00572C5A" w:rsidRDefault="00F014EC" w:rsidP="0074666A">
            <w:pPr>
              <w:jc w:val="center"/>
              <w:rPr>
                <w:rFonts w:ascii="Calibri" w:hAnsi="Calibri"/>
                <w:sz w:val="22"/>
                <w:szCs w:val="22"/>
              </w:rPr>
            </w:pPr>
          </w:p>
        </w:tc>
      </w:tr>
      <w:tr w:rsidR="00F014EC" w:rsidRPr="00E46B55" w14:paraId="2B8C2DD5" w14:textId="77777777" w:rsidTr="0074666A">
        <w:trPr>
          <w:trHeight w:val="300"/>
          <w:jc w:val="center"/>
        </w:trPr>
        <w:tc>
          <w:tcPr>
            <w:tcW w:w="9062" w:type="dxa"/>
            <w:gridSpan w:val="5"/>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59339947" w14:textId="77777777" w:rsidR="00F014EC" w:rsidRPr="00572C5A" w:rsidRDefault="00F014EC" w:rsidP="0074666A">
            <w:pPr>
              <w:jc w:val="center"/>
              <w:rPr>
                <w:rFonts w:ascii="Calibri" w:hAnsi="Calibri"/>
                <w:sz w:val="22"/>
                <w:szCs w:val="22"/>
              </w:rPr>
            </w:pPr>
            <w:r w:rsidRPr="00572C5A">
              <w:rPr>
                <w:rFonts w:ascii="Calibri" w:hAnsi="Calibri"/>
                <w:sz w:val="22"/>
                <w:szCs w:val="22"/>
              </w:rPr>
              <w:t># of Additional Transition Energy</w:t>
            </w:r>
          </w:p>
        </w:tc>
      </w:tr>
      <w:tr w:rsidR="00F014EC" w:rsidRPr="00E46B55" w14:paraId="083AF223" w14:textId="77777777" w:rsidTr="0074666A">
        <w:trPr>
          <w:trHeight w:val="290"/>
          <w:jc w:val="center"/>
        </w:trPr>
        <w:tc>
          <w:tcPr>
            <w:tcW w:w="2967" w:type="dxa"/>
            <w:tcBorders>
              <w:top w:val="nil"/>
              <w:left w:val="single" w:sz="8" w:space="0" w:color="auto"/>
              <w:bottom w:val="single" w:sz="4" w:space="0" w:color="auto"/>
              <w:right w:val="single" w:sz="4" w:space="0" w:color="auto"/>
            </w:tcBorders>
            <w:shd w:val="clear" w:color="auto" w:fill="auto"/>
            <w:noWrap/>
            <w:vAlign w:val="bottom"/>
            <w:hideMark/>
          </w:tcPr>
          <w:p w14:paraId="3BC71394" w14:textId="77777777" w:rsidR="00F014EC" w:rsidRPr="00572C5A" w:rsidRDefault="00F014EC" w:rsidP="0074666A">
            <w:pPr>
              <w:jc w:val="center"/>
              <w:rPr>
                <w:rFonts w:ascii="Calibri" w:hAnsi="Calibri"/>
                <w:sz w:val="22"/>
                <w:szCs w:val="22"/>
              </w:rPr>
            </w:pPr>
            <w:r w:rsidRPr="00572C5A">
              <w:rPr>
                <w:rFonts w:ascii="Calibri" w:hAnsi="Calibri"/>
                <w:sz w:val="22"/>
                <w:szCs w:val="22"/>
              </w:rPr>
              <w:t>Sleep type</w:t>
            </w:r>
          </w:p>
        </w:tc>
        <w:tc>
          <w:tcPr>
            <w:tcW w:w="3047" w:type="dxa"/>
            <w:gridSpan w:val="2"/>
            <w:tcBorders>
              <w:top w:val="nil"/>
              <w:left w:val="nil"/>
              <w:bottom w:val="single" w:sz="4" w:space="0" w:color="auto"/>
              <w:right w:val="single" w:sz="4" w:space="0" w:color="auto"/>
            </w:tcBorders>
            <w:shd w:val="clear" w:color="auto" w:fill="auto"/>
            <w:noWrap/>
            <w:vAlign w:val="bottom"/>
            <w:hideMark/>
          </w:tcPr>
          <w:p w14:paraId="5F46EE61" w14:textId="77777777" w:rsidR="00F014EC" w:rsidRPr="00572C5A" w:rsidRDefault="00F014EC" w:rsidP="0074666A">
            <w:pPr>
              <w:jc w:val="center"/>
              <w:rPr>
                <w:rFonts w:ascii="Calibri" w:hAnsi="Calibri"/>
                <w:sz w:val="22"/>
                <w:szCs w:val="22"/>
              </w:rPr>
            </w:pPr>
            <w:r w:rsidRPr="00572C5A">
              <w:rPr>
                <w:rFonts w:ascii="Calibri" w:hAnsi="Calibri"/>
                <w:sz w:val="22"/>
                <w:szCs w:val="22"/>
              </w:rPr>
              <w:t>FTP/Video</w:t>
            </w:r>
          </w:p>
          <w:p w14:paraId="3F33E25E" w14:textId="77777777" w:rsidR="00F014EC" w:rsidRPr="00572C5A" w:rsidRDefault="00F014EC" w:rsidP="0074666A">
            <w:pPr>
              <w:jc w:val="center"/>
              <w:rPr>
                <w:rFonts w:ascii="Calibri" w:hAnsi="Calibri"/>
                <w:sz w:val="22"/>
                <w:szCs w:val="22"/>
              </w:rPr>
            </w:pPr>
            <w:r w:rsidRPr="00572C5A">
              <w:rPr>
                <w:rFonts w:ascii="Calibri" w:hAnsi="Calibri"/>
                <w:sz w:val="22"/>
                <w:szCs w:val="22"/>
              </w:rPr>
              <w:t xml:space="preserve">With BWP </w:t>
            </w:r>
          </w:p>
        </w:tc>
        <w:tc>
          <w:tcPr>
            <w:tcW w:w="3048" w:type="dxa"/>
            <w:gridSpan w:val="2"/>
            <w:tcBorders>
              <w:top w:val="nil"/>
              <w:left w:val="nil"/>
              <w:bottom w:val="single" w:sz="4" w:space="0" w:color="auto"/>
              <w:right w:val="single" w:sz="4" w:space="0" w:color="auto"/>
            </w:tcBorders>
            <w:shd w:val="clear" w:color="auto" w:fill="auto"/>
            <w:noWrap/>
            <w:vAlign w:val="bottom"/>
            <w:hideMark/>
          </w:tcPr>
          <w:p w14:paraId="448015E7" w14:textId="77777777" w:rsidR="00F014EC" w:rsidRPr="00572C5A" w:rsidRDefault="00F014EC" w:rsidP="0074666A">
            <w:pPr>
              <w:jc w:val="center"/>
              <w:rPr>
                <w:rFonts w:ascii="Calibri" w:hAnsi="Calibri"/>
                <w:sz w:val="22"/>
                <w:szCs w:val="22"/>
              </w:rPr>
            </w:pPr>
            <w:r w:rsidRPr="00572C5A">
              <w:rPr>
                <w:rFonts w:ascii="Calibri" w:hAnsi="Calibri"/>
                <w:sz w:val="22"/>
                <w:szCs w:val="22"/>
              </w:rPr>
              <w:t>IM</w:t>
            </w:r>
          </w:p>
          <w:p w14:paraId="00D50C06" w14:textId="77777777" w:rsidR="00F014EC" w:rsidRPr="00572C5A" w:rsidRDefault="00F014EC" w:rsidP="0074666A">
            <w:pPr>
              <w:jc w:val="center"/>
              <w:rPr>
                <w:rFonts w:ascii="Calibri" w:hAnsi="Calibri"/>
                <w:sz w:val="22"/>
                <w:szCs w:val="22"/>
              </w:rPr>
            </w:pPr>
            <w:r w:rsidRPr="00572C5A">
              <w:rPr>
                <w:rFonts w:ascii="Calibri" w:hAnsi="Calibri"/>
                <w:sz w:val="22"/>
                <w:szCs w:val="22"/>
              </w:rPr>
              <w:t>With BWP</w:t>
            </w:r>
          </w:p>
        </w:tc>
      </w:tr>
      <w:tr w:rsidR="00F014EC" w:rsidRPr="00E46B55" w14:paraId="41FCF8CB"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7E5C8" w14:textId="77777777" w:rsidR="00F014EC" w:rsidRPr="00572C5A" w:rsidRDefault="00F014EC" w:rsidP="0074666A">
            <w:pPr>
              <w:jc w:val="center"/>
              <w:rPr>
                <w:rFonts w:ascii="Calibri" w:hAnsi="Calibri"/>
                <w:sz w:val="22"/>
                <w:szCs w:val="22"/>
              </w:rPr>
            </w:pPr>
            <w:r w:rsidRPr="00572C5A">
              <w:rPr>
                <w:rFonts w:ascii="Calibri" w:hAnsi="Calibri"/>
                <w:sz w:val="22"/>
                <w:szCs w:val="22"/>
              </w:rPr>
              <w:t>Light Sleep</w:t>
            </w:r>
          </w:p>
        </w:tc>
        <w:tc>
          <w:tcPr>
            <w:tcW w:w="3047" w:type="dxa"/>
            <w:gridSpan w:val="2"/>
            <w:tcBorders>
              <w:top w:val="single" w:sz="4" w:space="0" w:color="auto"/>
              <w:left w:val="nil"/>
              <w:bottom w:val="single" w:sz="4" w:space="0" w:color="auto"/>
              <w:right w:val="single" w:sz="4" w:space="0" w:color="auto"/>
            </w:tcBorders>
            <w:shd w:val="clear" w:color="auto" w:fill="auto"/>
            <w:noWrap/>
            <w:hideMark/>
          </w:tcPr>
          <w:p w14:paraId="24E7106C" w14:textId="77777777" w:rsidR="00F014EC" w:rsidRPr="00572C5A" w:rsidRDefault="00F014EC" w:rsidP="0074666A">
            <w:pPr>
              <w:jc w:val="center"/>
              <w:rPr>
                <w:rFonts w:ascii="Calibri" w:hAnsi="Calibri"/>
                <w:sz w:val="22"/>
                <w:szCs w:val="22"/>
              </w:rPr>
            </w:pPr>
            <w:r>
              <w:rPr>
                <w:rFonts w:ascii="Calibri" w:hAnsi="Calibri"/>
                <w:sz w:val="22"/>
                <w:szCs w:val="22"/>
              </w:rPr>
              <w:t>46.5905</w:t>
            </w:r>
          </w:p>
        </w:tc>
        <w:tc>
          <w:tcPr>
            <w:tcW w:w="3048" w:type="dxa"/>
            <w:gridSpan w:val="2"/>
            <w:tcBorders>
              <w:top w:val="single" w:sz="4" w:space="0" w:color="auto"/>
              <w:left w:val="nil"/>
              <w:bottom w:val="single" w:sz="4" w:space="0" w:color="auto"/>
              <w:right w:val="single" w:sz="4" w:space="0" w:color="auto"/>
            </w:tcBorders>
            <w:shd w:val="clear" w:color="auto" w:fill="auto"/>
            <w:noWrap/>
            <w:hideMark/>
          </w:tcPr>
          <w:p w14:paraId="4F6DCA76" w14:textId="77777777" w:rsidR="00F014EC" w:rsidRPr="00572C5A" w:rsidRDefault="00F014EC" w:rsidP="0074666A">
            <w:pPr>
              <w:jc w:val="center"/>
              <w:rPr>
                <w:rFonts w:ascii="Calibri" w:hAnsi="Calibri"/>
                <w:sz w:val="22"/>
                <w:szCs w:val="22"/>
              </w:rPr>
            </w:pPr>
            <w:r>
              <w:rPr>
                <w:rFonts w:ascii="Calibri" w:hAnsi="Calibri"/>
                <w:sz w:val="22"/>
                <w:szCs w:val="22"/>
              </w:rPr>
              <w:t>21.5857</w:t>
            </w:r>
          </w:p>
        </w:tc>
      </w:tr>
      <w:tr w:rsidR="00F014EC" w:rsidRPr="00E46B55" w14:paraId="497CE8D7" w14:textId="77777777" w:rsidTr="0074666A">
        <w:trPr>
          <w:trHeight w:val="290"/>
          <w:jc w:val="center"/>
        </w:trPr>
        <w:tc>
          <w:tcPr>
            <w:tcW w:w="29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15B1D" w14:textId="77777777" w:rsidR="00F014EC" w:rsidRPr="00572C5A" w:rsidRDefault="00F014EC" w:rsidP="0074666A">
            <w:pPr>
              <w:jc w:val="center"/>
              <w:rPr>
                <w:rFonts w:ascii="Calibri" w:hAnsi="Calibri"/>
                <w:sz w:val="22"/>
                <w:szCs w:val="22"/>
              </w:rPr>
            </w:pPr>
            <w:r w:rsidRPr="00572C5A">
              <w:rPr>
                <w:rFonts w:ascii="Calibri" w:hAnsi="Calibri"/>
                <w:sz w:val="22"/>
                <w:szCs w:val="22"/>
              </w:rPr>
              <w:t>Deep Sleep</w:t>
            </w:r>
          </w:p>
        </w:tc>
        <w:tc>
          <w:tcPr>
            <w:tcW w:w="3047" w:type="dxa"/>
            <w:gridSpan w:val="2"/>
            <w:tcBorders>
              <w:top w:val="single" w:sz="4" w:space="0" w:color="auto"/>
              <w:left w:val="nil"/>
              <w:bottom w:val="single" w:sz="4" w:space="0" w:color="auto"/>
              <w:right w:val="single" w:sz="4" w:space="0" w:color="auto"/>
            </w:tcBorders>
            <w:shd w:val="clear" w:color="auto" w:fill="auto"/>
            <w:noWrap/>
          </w:tcPr>
          <w:p w14:paraId="00713970" w14:textId="77777777" w:rsidR="00F014EC" w:rsidRPr="00572C5A" w:rsidRDefault="00F014EC" w:rsidP="0074666A">
            <w:pPr>
              <w:jc w:val="center"/>
              <w:rPr>
                <w:rFonts w:ascii="Calibri" w:hAnsi="Calibri"/>
                <w:sz w:val="22"/>
                <w:szCs w:val="22"/>
              </w:rPr>
            </w:pPr>
            <w:r>
              <w:rPr>
                <w:rFonts w:ascii="Calibri" w:hAnsi="Calibri"/>
                <w:sz w:val="22"/>
                <w:szCs w:val="22"/>
              </w:rPr>
              <w:t>86.6571</w:t>
            </w:r>
          </w:p>
        </w:tc>
        <w:tc>
          <w:tcPr>
            <w:tcW w:w="3048" w:type="dxa"/>
            <w:gridSpan w:val="2"/>
            <w:tcBorders>
              <w:top w:val="single" w:sz="4" w:space="0" w:color="auto"/>
              <w:left w:val="nil"/>
              <w:bottom w:val="single" w:sz="4" w:space="0" w:color="auto"/>
              <w:right w:val="single" w:sz="4" w:space="0" w:color="auto"/>
            </w:tcBorders>
            <w:shd w:val="clear" w:color="auto" w:fill="auto"/>
            <w:noWrap/>
          </w:tcPr>
          <w:p w14:paraId="12B51F42" w14:textId="77777777" w:rsidR="00F014EC" w:rsidRPr="00572C5A" w:rsidRDefault="00F014EC" w:rsidP="0074666A">
            <w:pPr>
              <w:jc w:val="center"/>
              <w:rPr>
                <w:rFonts w:ascii="Calibri" w:hAnsi="Calibri" w:cs="Arial"/>
                <w:bCs/>
                <w:kern w:val="24"/>
                <w:sz w:val="22"/>
                <w:szCs w:val="22"/>
              </w:rPr>
            </w:pPr>
            <w:r>
              <w:rPr>
                <w:rFonts w:ascii="Calibri" w:hAnsi="Calibri" w:cs="Arial"/>
                <w:bCs/>
                <w:kern w:val="24"/>
                <w:sz w:val="22"/>
                <w:szCs w:val="22"/>
              </w:rPr>
              <w:t>38.0036</w:t>
            </w:r>
          </w:p>
        </w:tc>
      </w:tr>
    </w:tbl>
    <w:p w14:paraId="57FD587B" w14:textId="77777777" w:rsidR="00F014EC" w:rsidRDefault="00F014EC" w:rsidP="00F014EC">
      <w:pPr>
        <w:spacing w:after="60"/>
        <w:jc w:val="both"/>
        <w:rPr>
          <w:lang w:eastAsia="ko-KR"/>
        </w:rPr>
      </w:pPr>
    </w:p>
    <w:p w14:paraId="2D385D12" w14:textId="77777777" w:rsidR="00F014EC" w:rsidRPr="00C12789" w:rsidRDefault="00F014EC" w:rsidP="00F014EC">
      <w:pPr>
        <w:spacing w:after="60"/>
        <w:jc w:val="both"/>
        <w:rPr>
          <w:sz w:val="22"/>
          <w:lang w:eastAsia="ko-KR"/>
        </w:rPr>
      </w:pPr>
    </w:p>
    <w:p w14:paraId="0CC66D84" w14:textId="77777777" w:rsidR="00C12789" w:rsidRPr="00C12789" w:rsidRDefault="00C12789" w:rsidP="00F014EC">
      <w:pPr>
        <w:spacing w:after="60"/>
        <w:jc w:val="both"/>
        <w:rPr>
          <w:sz w:val="22"/>
          <w:lang w:eastAsia="ko-KR"/>
        </w:rPr>
      </w:pPr>
    </w:p>
    <w:sectPr w:rsidR="00C12789" w:rsidRPr="00C12789"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AB7B0" w14:textId="77777777" w:rsidR="00F9784E" w:rsidRDefault="00F9784E">
      <w:r>
        <w:separator/>
      </w:r>
    </w:p>
  </w:endnote>
  <w:endnote w:type="continuationSeparator" w:id="0">
    <w:p w14:paraId="4969ADD7" w14:textId="77777777" w:rsidR="00F9784E" w:rsidRDefault="00F9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D274C" w14:textId="77777777" w:rsidR="00F9784E" w:rsidRDefault="00F9784E">
      <w:r>
        <w:separator/>
      </w:r>
    </w:p>
  </w:footnote>
  <w:footnote w:type="continuationSeparator" w:id="0">
    <w:p w14:paraId="04C64233" w14:textId="77777777" w:rsidR="00F9784E" w:rsidRDefault="00F97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D6ACF"/>
    <w:multiLevelType w:val="hybridMultilevel"/>
    <w:tmpl w:val="009239DC"/>
    <w:lvl w:ilvl="0" w:tplc="F54E6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65C248A"/>
    <w:multiLevelType w:val="hybridMultilevel"/>
    <w:tmpl w:val="E9F2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9"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C49F9"/>
    <w:multiLevelType w:val="hybridMultilevel"/>
    <w:tmpl w:val="37820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783E72"/>
    <w:multiLevelType w:val="hybridMultilevel"/>
    <w:tmpl w:val="5C104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8"/>
  </w:num>
  <w:num w:numId="2">
    <w:abstractNumId w:val="15"/>
  </w:num>
  <w:num w:numId="3">
    <w:abstractNumId w:val="8"/>
  </w:num>
  <w:num w:numId="4">
    <w:abstractNumId w:val="17"/>
  </w:num>
  <w:num w:numId="5">
    <w:abstractNumId w:val="6"/>
  </w:num>
  <w:num w:numId="6">
    <w:abstractNumId w:val="4"/>
  </w:num>
  <w:num w:numId="7">
    <w:abstractNumId w:val="25"/>
  </w:num>
  <w:num w:numId="8">
    <w:abstractNumId w:val="23"/>
  </w:num>
  <w:num w:numId="9">
    <w:abstractNumId w:val="30"/>
  </w:num>
  <w:num w:numId="10">
    <w:abstractNumId w:val="12"/>
  </w:num>
  <w:num w:numId="11">
    <w:abstractNumId w:val="10"/>
  </w:num>
  <w:num w:numId="12">
    <w:abstractNumId w:val="0"/>
  </w:num>
  <w:num w:numId="13">
    <w:abstractNumId w:val="28"/>
  </w:num>
  <w:num w:numId="14">
    <w:abstractNumId w:val="14"/>
  </w:num>
  <w:num w:numId="15">
    <w:abstractNumId w:val="13"/>
  </w:num>
  <w:num w:numId="16">
    <w:abstractNumId w:val="2"/>
  </w:num>
  <w:num w:numId="17">
    <w:abstractNumId w:val="19"/>
  </w:num>
  <w:num w:numId="18">
    <w:abstractNumId w:val="31"/>
  </w:num>
  <w:num w:numId="19">
    <w:abstractNumId w:val="29"/>
  </w:num>
  <w:num w:numId="20">
    <w:abstractNumId w:val="20"/>
  </w:num>
  <w:num w:numId="21">
    <w:abstractNumId w:val="26"/>
  </w:num>
  <w:num w:numId="22">
    <w:abstractNumId w:val="5"/>
  </w:num>
  <w:num w:numId="23">
    <w:abstractNumId w:val="33"/>
  </w:num>
  <w:num w:numId="24">
    <w:abstractNumId w:val="11"/>
  </w:num>
  <w:num w:numId="25">
    <w:abstractNumId w:val="3"/>
  </w:num>
  <w:num w:numId="26">
    <w:abstractNumId w:val="22"/>
  </w:num>
  <w:num w:numId="27">
    <w:abstractNumId w:val="7"/>
  </w:num>
  <w:num w:numId="28">
    <w:abstractNumId w:val="24"/>
  </w:num>
  <w:num w:numId="29">
    <w:abstractNumId w:val="27"/>
  </w:num>
  <w:num w:numId="30">
    <w:abstractNumId w:val="9"/>
  </w:num>
  <w:num w:numId="31">
    <w:abstractNumId w:val="32"/>
  </w:num>
  <w:num w:numId="32">
    <w:abstractNumId w:val="21"/>
  </w:num>
  <w:num w:numId="33">
    <w:abstractNumId w:val="1"/>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0C3"/>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2FF0"/>
    <w:rsid w:val="001A3437"/>
    <w:rsid w:val="001A4EA6"/>
    <w:rsid w:val="001A5826"/>
    <w:rsid w:val="001A5EDE"/>
    <w:rsid w:val="001A6300"/>
    <w:rsid w:val="001A7CB3"/>
    <w:rsid w:val="001B0348"/>
    <w:rsid w:val="001B3867"/>
    <w:rsid w:val="001C0D39"/>
    <w:rsid w:val="001C2EA0"/>
    <w:rsid w:val="001C5A24"/>
    <w:rsid w:val="001C5C0D"/>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127A"/>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77491"/>
    <w:rsid w:val="00281609"/>
    <w:rsid w:val="00282213"/>
    <w:rsid w:val="00282EF2"/>
    <w:rsid w:val="002863A3"/>
    <w:rsid w:val="00287850"/>
    <w:rsid w:val="00287BC6"/>
    <w:rsid w:val="00287D65"/>
    <w:rsid w:val="002905BF"/>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975"/>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00C9"/>
    <w:rsid w:val="00361B1B"/>
    <w:rsid w:val="003628F4"/>
    <w:rsid w:val="00362BD0"/>
    <w:rsid w:val="003634CC"/>
    <w:rsid w:val="0036363F"/>
    <w:rsid w:val="00364521"/>
    <w:rsid w:val="00364CFD"/>
    <w:rsid w:val="00364D8E"/>
    <w:rsid w:val="00367724"/>
    <w:rsid w:val="00367D08"/>
    <w:rsid w:val="0037097E"/>
    <w:rsid w:val="00370A22"/>
    <w:rsid w:val="00372352"/>
    <w:rsid w:val="00377B02"/>
    <w:rsid w:val="00380F82"/>
    <w:rsid w:val="003816B4"/>
    <w:rsid w:val="0038413C"/>
    <w:rsid w:val="00384502"/>
    <w:rsid w:val="00384510"/>
    <w:rsid w:val="003969DE"/>
    <w:rsid w:val="003976A8"/>
    <w:rsid w:val="003978CE"/>
    <w:rsid w:val="003A26DF"/>
    <w:rsid w:val="003A3A62"/>
    <w:rsid w:val="003A5FA4"/>
    <w:rsid w:val="003A6535"/>
    <w:rsid w:val="003A7FDA"/>
    <w:rsid w:val="003B037E"/>
    <w:rsid w:val="003B1CD7"/>
    <w:rsid w:val="003B25A7"/>
    <w:rsid w:val="003B360D"/>
    <w:rsid w:val="003B5CA8"/>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0A92"/>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C7C"/>
    <w:rsid w:val="004B636D"/>
    <w:rsid w:val="004B65B3"/>
    <w:rsid w:val="004C001A"/>
    <w:rsid w:val="004C0650"/>
    <w:rsid w:val="004C08E2"/>
    <w:rsid w:val="004C151B"/>
    <w:rsid w:val="004C4D28"/>
    <w:rsid w:val="004C58A6"/>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166D"/>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A64C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4666A"/>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B2"/>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6B14"/>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486"/>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4D9E"/>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47044"/>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2901"/>
    <w:rsid w:val="00A74046"/>
    <w:rsid w:val="00A74C22"/>
    <w:rsid w:val="00A756C4"/>
    <w:rsid w:val="00A80E5A"/>
    <w:rsid w:val="00A80FFB"/>
    <w:rsid w:val="00A8132F"/>
    <w:rsid w:val="00A814D0"/>
    <w:rsid w:val="00A81B15"/>
    <w:rsid w:val="00A829DD"/>
    <w:rsid w:val="00A8405D"/>
    <w:rsid w:val="00A85DBC"/>
    <w:rsid w:val="00A86D58"/>
    <w:rsid w:val="00A86F9E"/>
    <w:rsid w:val="00A90619"/>
    <w:rsid w:val="00A911E9"/>
    <w:rsid w:val="00A9250F"/>
    <w:rsid w:val="00A92763"/>
    <w:rsid w:val="00A93808"/>
    <w:rsid w:val="00A93C1A"/>
    <w:rsid w:val="00A94061"/>
    <w:rsid w:val="00A94A47"/>
    <w:rsid w:val="00AA127E"/>
    <w:rsid w:val="00AA4F2D"/>
    <w:rsid w:val="00AA596D"/>
    <w:rsid w:val="00AA63BB"/>
    <w:rsid w:val="00AA7A65"/>
    <w:rsid w:val="00AB0F58"/>
    <w:rsid w:val="00AB297C"/>
    <w:rsid w:val="00AB5E40"/>
    <w:rsid w:val="00AB6E69"/>
    <w:rsid w:val="00AB71FD"/>
    <w:rsid w:val="00AB759B"/>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790"/>
    <w:rsid w:val="00C92C3D"/>
    <w:rsid w:val="00C92E43"/>
    <w:rsid w:val="00C942F0"/>
    <w:rsid w:val="00C96BA3"/>
    <w:rsid w:val="00C973E3"/>
    <w:rsid w:val="00CA4F52"/>
    <w:rsid w:val="00CA5E21"/>
    <w:rsid w:val="00CB044C"/>
    <w:rsid w:val="00CB0504"/>
    <w:rsid w:val="00CB4372"/>
    <w:rsid w:val="00CB5A7C"/>
    <w:rsid w:val="00CC05FC"/>
    <w:rsid w:val="00CC34AB"/>
    <w:rsid w:val="00CC453E"/>
    <w:rsid w:val="00CC49A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0DC5"/>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1CE"/>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1B62"/>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33"/>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14EC"/>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05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84E"/>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440A"/>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Strong">
    <w:name w:val="Strong"/>
    <w:basedOn w:val="DefaultParagraphFont"/>
    <w:qFormat/>
    <w:rsid w:val="0074666A"/>
    <w:rPr>
      <w:b/>
      <w:bCs/>
    </w:rPr>
  </w:style>
  <w:style w:type="character" w:styleId="Emphasis">
    <w:name w:val="Emphasis"/>
    <w:basedOn w:val="DefaultParagraphFont"/>
    <w:qFormat/>
    <w:rsid w:val="007466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1C7390B3-2A73-49F5-9CF4-D4CAAC61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5554</Words>
  <Characters>31664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2019-01-11T22:57:00Z</dcterms:created>
  <dcterms:modified xsi:type="dcterms:W3CDTF">2019-01-11T23:09:00Z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